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wmf" ContentType="image/x-wmf"/>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Heading2"/>
        <w:numPr>
          <w:ilvl w:val="0"/>
          <w:numId w:val="0"/>
        </w:numPr>
        <w:ind w:hanging="576" w:left="576"/>
        <w:jc w:val="center"/>
        <w:rPr>
          <w:rFonts w:ascii="Calibri" w:hAnsi="Calibri" w:asciiTheme="minorHAnsi" w:hAnsiTheme="minorHAnsi"/>
          <w:sz w:val="22"/>
          <w:szCs w:val="22"/>
        </w:rPr>
      </w:pPr>
      <w:r>
        <w:rPr>
          <w:rFonts w:asciiTheme="minorHAnsi" w:hAnsiTheme="minorHAnsi" w:ascii="Calibri" w:hAnsi="Calibri"/>
          <w:sz w:val="22"/>
          <w:szCs w:val="22"/>
        </w:rPr>
      </w:r>
    </w:p>
    <w:p>
      <w:pPr>
        <w:pStyle w:val="Normal"/>
        <w:rPr/>
      </w:pPr>
      <w:r>
        <w:rPr/>
        <w:drawing>
          <wp:anchor behindDoc="0" distT="0" distB="0" distL="0" distR="0" simplePos="0" locked="0" layoutInCell="1" allowOverlap="1" relativeHeight="2">
            <wp:simplePos x="0" y="0"/>
            <wp:positionH relativeFrom="column">
              <wp:posOffset>-49530</wp:posOffset>
            </wp:positionH>
            <wp:positionV relativeFrom="paragraph">
              <wp:posOffset>110490</wp:posOffset>
            </wp:positionV>
            <wp:extent cx="1504950" cy="523875"/>
            <wp:effectExtent l="0" t="0" r="0" b="0"/>
            <wp:wrapNone/>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tretch>
                      <a:fillRect/>
                    </a:stretch>
                  </pic:blipFill>
                  <pic:spPr bwMode="auto">
                    <a:xfrm>
                      <a:off x="0" y="0"/>
                      <a:ext cx="1504950" cy="523875"/>
                    </a:xfrm>
                    <a:prstGeom prst="rect">
                      <a:avLst/>
                    </a:prstGeom>
                  </pic:spPr>
                </pic:pic>
              </a:graphicData>
            </a:graphic>
          </wp:anchor>
        </w:drawing>
      </w:r>
    </w:p>
    <w:p>
      <w:pPr>
        <w:pStyle w:val="Normal"/>
        <w:rPr>
          <w:rFonts w:ascii="Calibri" w:hAnsi="Calibri" w:asciiTheme="minorHAnsi" w:hAnsiTheme="minorHAnsi"/>
          <w:sz w:val="22"/>
          <w:szCs w:val="22"/>
        </w:rPr>
      </w:pPr>
      <w:r>
        <w:rPr>
          <w:rFonts w:asciiTheme="minorHAnsi" w:hAnsiTheme="minorHAnsi" w:ascii="Calibri" w:hAnsi="Calibri"/>
          <w:sz w:val="22"/>
          <w:szCs w:val="22"/>
        </w:rPr>
      </w:r>
    </w:p>
    <w:tbl>
      <w:tblPr>
        <w:tblpPr w:vertAnchor="text" w:horzAnchor="margin" w:leftFromText="180" w:rightFromText="180" w:tblpX="0" w:tblpY="486"/>
        <w:tblW w:w="8819" w:type="dxa"/>
        <w:jc w:val="left"/>
        <w:tblInd w:w="108" w:type="dxa"/>
        <w:tblLayout w:type="fixed"/>
        <w:tblCellMar>
          <w:top w:w="0" w:type="dxa"/>
          <w:left w:w="108" w:type="dxa"/>
          <w:bottom w:w="0" w:type="dxa"/>
          <w:right w:w="108" w:type="dxa"/>
        </w:tblCellMar>
        <w:tblLook w:val="0000"/>
      </w:tblPr>
      <w:tblGrid>
        <w:gridCol w:w="4353"/>
        <w:gridCol w:w="4465"/>
      </w:tblGrid>
      <w:tr>
        <w:trPr>
          <w:trHeight w:val="709" w:hRule="atLeast"/>
        </w:trPr>
        <w:tc>
          <w:tcPr>
            <w:tcW w:w="4353" w:type="dxa"/>
            <w:tcBorders/>
            <w:shd w:color="auto" w:fill="auto" w:val="clear"/>
          </w:tcPr>
          <w:p>
            <w:pPr>
              <w:pStyle w:val="Normal"/>
              <w:rPr>
                <w:rFonts w:ascii="Calibri" w:hAnsi="Calibri" w:asciiTheme="minorHAnsi" w:hAnsiTheme="minorHAnsi"/>
                <w:b/>
                <w:sz w:val="22"/>
                <w:szCs w:val="22"/>
              </w:rPr>
            </w:pPr>
            <w:r>
              <w:rPr>
                <w:rFonts w:ascii="Calibri" w:hAnsi="Calibri" w:asciiTheme="minorHAnsi" w:hAnsiTheme="minorHAnsi"/>
                <w:b/>
                <w:sz w:val="22"/>
                <w:szCs w:val="22"/>
              </w:rPr>
              <w:t>ΕΛΛΗΝΙΚΗ ΔΗΜΟΚΡΑΤΙΑ</w:t>
            </w:r>
          </w:p>
          <w:p>
            <w:pPr>
              <w:pStyle w:val="Normal"/>
              <w:rPr>
                <w:rFonts w:ascii="Calibri" w:hAnsi="Calibri" w:asciiTheme="minorHAnsi" w:hAnsiTheme="minorHAnsi"/>
                <w:sz w:val="22"/>
                <w:szCs w:val="22"/>
              </w:rPr>
            </w:pPr>
            <w:r>
              <w:rPr>
                <w:rFonts w:ascii="Calibri" w:hAnsi="Calibri" w:asciiTheme="minorHAnsi" w:hAnsiTheme="minorHAnsi"/>
                <w:b/>
                <w:sz w:val="22"/>
                <w:szCs w:val="22"/>
              </w:rPr>
              <w:t>ΝΟΜΟΣ ΙΩΑΝΝΙΝΩΝ</w:t>
            </w:r>
          </w:p>
          <w:p>
            <w:pPr>
              <w:pStyle w:val="Heading5"/>
              <w:jc w:val="both"/>
              <w:rPr>
                <w:rFonts w:ascii="Calibri" w:hAnsi="Calibri" w:asciiTheme="minorHAnsi" w:hAnsiTheme="minorHAnsi"/>
                <w:sz w:val="22"/>
                <w:szCs w:val="22"/>
              </w:rPr>
            </w:pPr>
            <w:r>
              <w:rPr>
                <w:rFonts w:ascii="Calibri" w:hAnsi="Calibri" w:asciiTheme="minorHAnsi" w:hAnsiTheme="minorHAnsi"/>
                <w:sz w:val="22"/>
                <w:szCs w:val="22"/>
              </w:rPr>
              <w:t>ΔΗΜΟΣ ΖΙΤΣΑΣ</w:t>
            </w:r>
          </w:p>
          <w:p>
            <w:pPr>
              <w:pStyle w:val="Heading5"/>
              <w:ind w:hanging="0" w:left="0"/>
              <w:jc w:val="left"/>
              <w:rPr>
                <w:rFonts w:ascii="Calibri" w:hAnsi="Calibri" w:asciiTheme="minorHAnsi" w:hAnsiTheme="minorHAnsi"/>
                <w:sz w:val="22"/>
                <w:szCs w:val="22"/>
              </w:rPr>
            </w:pPr>
            <w:r>
              <w:rPr>
                <w:rFonts w:ascii="Calibri" w:hAnsi="Calibri" w:asciiTheme="minorHAnsi" w:hAnsiTheme="minorHAnsi"/>
                <w:sz w:val="22"/>
                <w:szCs w:val="22"/>
              </w:rPr>
              <w:t>Δ/ΝΣΗ ΟΙΚΟΝΟΜΙΚΩΝ ΥΠΗΡΕΣΙΩΝ</w:t>
            </w:r>
          </w:p>
          <w:p>
            <w:pPr>
              <w:pStyle w:val="Normal"/>
              <w:rPr>
                <w:rFonts w:ascii="Calibri" w:hAnsi="Calibri" w:asciiTheme="minorHAnsi" w:hAnsiTheme="minorHAnsi"/>
                <w:b/>
                <w:sz w:val="22"/>
                <w:szCs w:val="22"/>
              </w:rPr>
            </w:pPr>
            <w:r>
              <w:rPr>
                <w:rFonts w:ascii="Calibri" w:hAnsi="Calibri" w:asciiTheme="minorHAnsi" w:hAnsiTheme="minorHAnsi"/>
                <w:b/>
                <w:sz w:val="22"/>
                <w:szCs w:val="22"/>
              </w:rPr>
              <w:t>ΤΜΗΜΑ ΕΣΟΔΩΝ &amp; ΠΕΡΙΟΥΣΙΑΣ</w:t>
            </w:r>
          </w:p>
          <w:p>
            <w:pPr>
              <w:pStyle w:val="Heading5"/>
              <w:jc w:val="both"/>
              <w:rPr>
                <w:rFonts w:ascii="Calibri" w:hAnsi="Calibri" w:asciiTheme="minorHAnsi" w:hAnsiTheme="minorHAnsi"/>
                <w:bCs/>
                <w:sz w:val="22"/>
                <w:szCs w:val="22"/>
              </w:rPr>
            </w:pPr>
            <w:r>
              <w:rPr>
                <w:rFonts w:ascii="Calibri" w:hAnsi="Calibri" w:asciiTheme="minorHAnsi" w:hAnsiTheme="minorHAnsi"/>
                <w:sz w:val="22"/>
                <w:szCs w:val="22"/>
              </w:rPr>
              <w:t>ΕΔΡΑ: ΕΛΕΟΥΣΑ-Λ. Πασσαρώνος 1</w:t>
            </w:r>
          </w:p>
          <w:p>
            <w:pPr>
              <w:pStyle w:val="Normal"/>
              <w:rPr>
                <w:rFonts w:ascii="Calibri" w:hAnsi="Calibri" w:asciiTheme="minorHAnsi" w:hAnsiTheme="minorHAnsi"/>
                <w:b/>
                <w:bCs/>
                <w:sz w:val="22"/>
                <w:szCs w:val="22"/>
              </w:rPr>
            </w:pPr>
            <w:r>
              <w:rPr>
                <w:rFonts w:ascii="Calibri" w:hAnsi="Calibri" w:asciiTheme="minorHAnsi" w:hAnsiTheme="minorHAnsi"/>
                <w:b/>
                <w:bCs/>
                <w:sz w:val="22"/>
                <w:szCs w:val="22"/>
              </w:rPr>
              <w:t>ΠΛΗΡ. : Ε.Σιώζου , Σ.Ζιάκα</w:t>
            </w:r>
          </w:p>
          <w:p>
            <w:pPr>
              <w:pStyle w:val="Normal"/>
              <w:rPr>
                <w:rFonts w:ascii="Calibri" w:hAnsi="Calibri" w:asciiTheme="minorHAnsi" w:hAnsiTheme="minorHAnsi"/>
                <w:b/>
                <w:bCs/>
                <w:sz w:val="22"/>
                <w:szCs w:val="22"/>
              </w:rPr>
            </w:pPr>
            <w:r>
              <w:rPr>
                <w:rFonts w:ascii="Calibri" w:hAnsi="Calibri" w:asciiTheme="minorHAnsi" w:hAnsiTheme="minorHAnsi"/>
                <w:b/>
                <w:bCs/>
                <w:sz w:val="22"/>
                <w:szCs w:val="22"/>
                <w:lang w:val="en-US"/>
              </w:rPr>
              <w:t>T</w:t>
            </w:r>
            <w:r>
              <w:rPr>
                <w:rFonts w:ascii="Calibri" w:hAnsi="Calibri" w:asciiTheme="minorHAnsi" w:hAnsiTheme="minorHAnsi"/>
                <w:b/>
                <w:bCs/>
                <w:sz w:val="22"/>
                <w:szCs w:val="22"/>
              </w:rPr>
              <w:t>ΗΛ: 26533 60013 - 60022</w:t>
            </w:r>
          </w:p>
          <w:p>
            <w:pPr>
              <w:pStyle w:val="Normal"/>
              <w:rPr>
                <w:rFonts w:ascii="Calibri" w:hAnsi="Calibri" w:asciiTheme="minorHAnsi" w:hAnsiTheme="minorHAnsi"/>
                <w:b/>
                <w:bCs/>
                <w:sz w:val="22"/>
                <w:szCs w:val="22"/>
              </w:rPr>
            </w:pPr>
            <w:r>
              <w:rPr>
                <w:rFonts w:ascii="Calibri" w:hAnsi="Calibri" w:asciiTheme="minorHAnsi" w:hAnsiTheme="minorHAnsi"/>
                <w:b/>
                <w:bCs/>
                <w:sz w:val="22"/>
                <w:szCs w:val="22"/>
                <w:lang w:val="en-US"/>
              </w:rPr>
              <w:t>email</w:t>
            </w:r>
            <w:r>
              <w:rPr>
                <w:rFonts w:ascii="Calibri" w:hAnsi="Calibri" w:asciiTheme="minorHAnsi" w:hAnsiTheme="minorHAnsi"/>
                <w:b/>
                <w:bCs/>
                <w:sz w:val="22"/>
                <w:szCs w:val="22"/>
              </w:rPr>
              <w:t>.:</w:t>
            </w:r>
            <w:r>
              <w:rPr>
                <w:rFonts w:ascii="Calibri" w:hAnsi="Calibri" w:asciiTheme="minorHAnsi" w:hAnsiTheme="minorHAnsi"/>
                <w:b/>
                <w:bCs/>
                <w:sz w:val="22"/>
                <w:szCs w:val="22"/>
                <w:lang w:val="en-US"/>
              </w:rPr>
              <w:t>esiozou</w:t>
            </w:r>
            <w:r>
              <w:rPr>
                <w:rFonts w:ascii="Calibri" w:hAnsi="Calibri" w:asciiTheme="minorHAnsi" w:hAnsiTheme="minorHAnsi"/>
                <w:b/>
                <w:bCs/>
                <w:sz w:val="22"/>
                <w:szCs w:val="22"/>
              </w:rPr>
              <w:t>@</w:t>
            </w:r>
            <w:r>
              <w:rPr>
                <w:rFonts w:ascii="Calibri" w:hAnsi="Calibri" w:asciiTheme="minorHAnsi" w:hAnsiTheme="minorHAnsi"/>
                <w:b/>
                <w:bCs/>
                <w:sz w:val="22"/>
                <w:szCs w:val="22"/>
                <w:lang w:val="en-US"/>
              </w:rPr>
              <w:t>zitsa</w:t>
            </w:r>
            <w:r>
              <w:rPr>
                <w:rFonts w:ascii="Calibri" w:hAnsi="Calibri" w:asciiTheme="minorHAnsi" w:hAnsiTheme="minorHAnsi"/>
                <w:b/>
                <w:bCs/>
                <w:sz w:val="22"/>
                <w:szCs w:val="22"/>
              </w:rPr>
              <w:t>.</w:t>
            </w:r>
            <w:r>
              <w:rPr>
                <w:rFonts w:ascii="Calibri" w:hAnsi="Calibri" w:asciiTheme="minorHAnsi" w:hAnsiTheme="minorHAnsi"/>
                <w:b/>
                <w:bCs/>
                <w:sz w:val="22"/>
                <w:szCs w:val="22"/>
                <w:lang w:val="en-US"/>
              </w:rPr>
              <w:t>gov</w:t>
            </w:r>
            <w:r>
              <w:rPr>
                <w:rFonts w:ascii="Calibri" w:hAnsi="Calibri" w:asciiTheme="minorHAnsi" w:hAnsiTheme="minorHAnsi"/>
                <w:b/>
                <w:bCs/>
                <w:sz w:val="22"/>
                <w:szCs w:val="22"/>
              </w:rPr>
              <w:t>.</w:t>
            </w:r>
            <w:r>
              <w:rPr>
                <w:rFonts w:ascii="Calibri" w:hAnsi="Calibri" w:asciiTheme="minorHAnsi" w:hAnsiTheme="minorHAnsi"/>
                <w:b/>
                <w:bCs/>
                <w:sz w:val="22"/>
                <w:szCs w:val="22"/>
                <w:lang w:val="en-US"/>
              </w:rPr>
              <w:t>gr</w:t>
            </w:r>
          </w:p>
          <w:p>
            <w:pPr>
              <w:pStyle w:val="Normal"/>
              <w:rPr>
                <w:rFonts w:ascii="Calibri" w:hAnsi="Calibri" w:asciiTheme="minorHAnsi" w:hAnsiTheme="minorHAnsi"/>
                <w:b/>
                <w:bCs/>
                <w:sz w:val="22"/>
                <w:szCs w:val="22"/>
              </w:rPr>
            </w:pPr>
            <w:r>
              <w:rPr>
                <w:rFonts w:asciiTheme="minorHAnsi" w:hAnsiTheme="minorHAnsi" w:ascii="Calibri" w:hAnsi="Calibri"/>
                <w:b/>
                <w:bCs/>
                <w:sz w:val="22"/>
                <w:szCs w:val="22"/>
              </w:rPr>
            </w:r>
          </w:p>
        </w:tc>
        <w:tc>
          <w:tcPr>
            <w:tcW w:w="4465" w:type="dxa"/>
            <w:tcBorders/>
            <w:shd w:color="auto" w:fill="auto" w:val="clear"/>
          </w:tcPr>
          <w:p>
            <w:pPr>
              <w:pStyle w:val="Normal"/>
              <w:snapToGrid w:val="false"/>
              <w:rPr>
                <w:rFonts w:ascii="Calibri" w:hAnsi="Calibri" w:asciiTheme="minorHAnsi" w:hAnsiTheme="minorHAnsi"/>
                <w:b/>
                <w:bCs/>
                <w:sz w:val="22"/>
                <w:szCs w:val="22"/>
              </w:rPr>
            </w:pPr>
            <w:r>
              <w:rPr>
                <w:rFonts w:asciiTheme="minorHAnsi" w:hAnsiTheme="minorHAnsi" w:ascii="Calibri" w:hAnsi="Calibri"/>
                <w:b/>
                <w:bCs/>
                <w:sz w:val="22"/>
                <w:szCs w:val="22"/>
              </w:rPr>
            </w:r>
          </w:p>
          <w:p>
            <w:pPr>
              <w:pStyle w:val="Normal"/>
              <w:jc w:val="center"/>
              <w:rPr>
                <w:rFonts w:ascii="Calibri" w:hAnsi="Calibri" w:asciiTheme="minorHAnsi" w:hAnsiTheme="minorHAnsi"/>
                <w:b/>
                <w:bCs/>
                <w:sz w:val="22"/>
                <w:szCs w:val="22"/>
              </w:rPr>
            </w:pPr>
            <w:r>
              <w:rPr>
                <w:rFonts w:ascii="Calibri" w:hAnsi="Calibri" w:asciiTheme="minorHAnsi" w:hAnsiTheme="minorHAnsi"/>
                <w:b/>
                <w:bCs/>
                <w:sz w:val="22"/>
                <w:szCs w:val="22"/>
              </w:rPr>
              <w:t xml:space="preserve">                              </w:t>
            </w:r>
            <w:r>
              <w:rPr>
                <w:rFonts w:ascii="Calibri" w:hAnsi="Calibri" w:asciiTheme="minorHAnsi" w:hAnsiTheme="minorHAnsi"/>
                <w:b/>
                <w:bCs/>
                <w:sz w:val="22"/>
                <w:szCs w:val="22"/>
              </w:rPr>
              <w:t>Ελεούσα, 22/02/2024</w:t>
            </w:r>
          </w:p>
          <w:p>
            <w:pPr>
              <w:pStyle w:val="Normal"/>
              <w:rPr>
                <w:rFonts w:ascii="Calibri" w:hAnsi="Calibri" w:asciiTheme="minorHAnsi" w:hAnsiTheme="minorHAnsi"/>
                <w:b/>
                <w:bCs/>
                <w:sz w:val="22"/>
                <w:szCs w:val="22"/>
              </w:rPr>
            </w:pPr>
            <w:r>
              <w:rPr>
                <w:rFonts w:ascii="Calibri" w:hAnsi="Calibri" w:asciiTheme="minorHAnsi" w:hAnsiTheme="minorHAnsi"/>
                <w:b/>
                <w:bCs/>
                <w:sz w:val="22"/>
                <w:szCs w:val="22"/>
              </w:rPr>
              <w:t xml:space="preserve">                                      </w:t>
            </w:r>
            <w:r>
              <w:rPr>
                <w:rFonts w:ascii="Calibri" w:hAnsi="Calibri" w:asciiTheme="minorHAnsi" w:hAnsiTheme="minorHAnsi"/>
                <w:b/>
                <w:bCs/>
                <w:sz w:val="22"/>
                <w:szCs w:val="22"/>
              </w:rPr>
              <w:t>Αριθ. Πρωτ.:       3163</w:t>
            </w:r>
          </w:p>
          <w:p>
            <w:pPr>
              <w:pStyle w:val="Normal"/>
              <w:rPr>
                <w:rFonts w:ascii="Calibri" w:hAnsi="Calibri" w:asciiTheme="minorHAnsi" w:hAnsiTheme="minorHAnsi"/>
                <w:b/>
                <w:bCs/>
                <w:sz w:val="22"/>
                <w:szCs w:val="22"/>
              </w:rPr>
            </w:pPr>
            <w:r>
              <w:rPr>
                <w:rFonts w:asciiTheme="minorHAnsi" w:hAnsiTheme="minorHAnsi" w:ascii="Calibri" w:hAnsi="Calibri"/>
                <w:b/>
                <w:bCs/>
                <w:sz w:val="22"/>
                <w:szCs w:val="22"/>
              </w:rPr>
            </w:r>
          </w:p>
          <w:p>
            <w:pPr>
              <w:pStyle w:val="Normal"/>
              <w:tabs>
                <w:tab w:val="clear" w:pos="720"/>
                <w:tab w:val="center" w:pos="2125" w:leader="none"/>
              </w:tabs>
              <w:rPr>
                <w:rFonts w:ascii="Calibri" w:hAnsi="Calibri" w:asciiTheme="minorHAnsi" w:hAnsiTheme="minorHAnsi"/>
                <w:b/>
                <w:bCs/>
                <w:sz w:val="22"/>
                <w:szCs w:val="22"/>
              </w:rPr>
            </w:pPr>
            <w:r>
              <w:rPr>
                <w:rFonts w:ascii="Calibri" w:hAnsi="Calibri" w:asciiTheme="minorHAnsi" w:hAnsiTheme="minorHAnsi"/>
                <w:b/>
                <w:bCs/>
                <w:sz w:val="22"/>
                <w:szCs w:val="22"/>
              </w:rPr>
              <w:t xml:space="preserve">  </w:t>
            </w:r>
            <w:r>
              <w:rPr>
                <w:rFonts w:ascii="Calibri" w:hAnsi="Calibri" w:asciiTheme="minorHAnsi" w:hAnsiTheme="minorHAnsi"/>
                <w:b/>
                <w:bCs/>
                <w:sz w:val="22"/>
                <w:szCs w:val="22"/>
              </w:rPr>
              <w:tab/>
            </w:r>
          </w:p>
          <w:p>
            <w:pPr>
              <w:pStyle w:val="Normal"/>
              <w:jc w:val="center"/>
              <w:rPr>
                <w:rFonts w:ascii="Calibri" w:hAnsi="Calibri" w:asciiTheme="minorHAnsi" w:hAnsiTheme="minorHAnsi"/>
                <w:b/>
                <w:bCs/>
                <w:sz w:val="22"/>
                <w:szCs w:val="22"/>
              </w:rPr>
            </w:pPr>
            <w:r>
              <w:rPr>
                <w:rFonts w:asciiTheme="minorHAnsi" w:hAnsiTheme="minorHAnsi" w:ascii="Calibri" w:hAnsi="Calibri"/>
                <w:b/>
                <w:bCs/>
                <w:sz w:val="22"/>
                <w:szCs w:val="22"/>
              </w:rPr>
            </w:r>
          </w:p>
          <w:p>
            <w:pPr>
              <w:pStyle w:val="Normal"/>
              <w:jc w:val="center"/>
              <w:rPr>
                <w:rFonts w:ascii="Calibri" w:hAnsi="Calibri" w:asciiTheme="minorHAnsi" w:hAnsiTheme="minorHAnsi"/>
                <w:b/>
                <w:bCs/>
                <w:sz w:val="22"/>
                <w:szCs w:val="22"/>
              </w:rPr>
            </w:pPr>
            <w:r>
              <w:rPr>
                <w:rFonts w:asciiTheme="minorHAnsi" w:hAnsiTheme="minorHAnsi" w:ascii="Calibri" w:hAnsi="Calibri"/>
                <w:b/>
                <w:bCs/>
                <w:sz w:val="22"/>
                <w:szCs w:val="22"/>
              </w:rPr>
            </w:r>
          </w:p>
          <w:p>
            <w:pPr>
              <w:pStyle w:val="Normal"/>
              <w:jc w:val="center"/>
              <w:rPr>
                <w:rFonts w:ascii="Calibri" w:hAnsi="Calibri" w:asciiTheme="minorHAnsi" w:hAnsiTheme="minorHAnsi"/>
                <w:b/>
                <w:bCs/>
                <w:sz w:val="22"/>
                <w:szCs w:val="22"/>
              </w:rPr>
            </w:pPr>
            <w:r>
              <w:rPr>
                <w:rFonts w:asciiTheme="minorHAnsi" w:hAnsiTheme="minorHAnsi" w:ascii="Calibri" w:hAnsi="Calibri"/>
                <w:b/>
                <w:bCs/>
                <w:sz w:val="22"/>
                <w:szCs w:val="22"/>
              </w:rPr>
            </w:r>
          </w:p>
          <w:p>
            <w:pPr>
              <w:pStyle w:val="Normal"/>
              <w:rPr>
                <w:rFonts w:ascii="Calibri" w:hAnsi="Calibri" w:asciiTheme="minorHAnsi" w:hAnsiTheme="minorHAnsi"/>
                <w:b/>
                <w:bCs/>
                <w:sz w:val="22"/>
                <w:szCs w:val="22"/>
              </w:rPr>
            </w:pPr>
            <w:r>
              <w:rPr>
                <w:rFonts w:asciiTheme="minorHAnsi" w:hAnsiTheme="minorHAnsi" w:ascii="Calibri" w:hAnsi="Calibri"/>
                <w:b/>
                <w:bCs/>
                <w:sz w:val="22"/>
                <w:szCs w:val="22"/>
              </w:rPr>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 xml:space="preserve">                    </w:t>
            </w:r>
          </w:p>
        </w:tc>
      </w:tr>
    </w:tbl>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lang w:eastAsia="el-GR"/>
        </w:rPr>
      </w:pPr>
      <w:r>
        <w:rPr>
          <w:rFonts w:asciiTheme="minorHAnsi" w:hAnsiTheme="minorHAnsi" w:ascii="Calibri" w:hAnsi="Calibri"/>
          <w:sz w:val="22"/>
          <w:szCs w:val="22"/>
          <w:lang w:eastAsia="el-GR"/>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Heading2"/>
        <w:numPr>
          <w:ilvl w:val="0"/>
          <w:numId w:val="0"/>
        </w:numPr>
        <w:tabs>
          <w:tab w:val="left" w:pos="0" w:leader="none"/>
          <w:tab w:val="left" w:pos="525" w:leader="none"/>
        </w:tabs>
        <w:ind w:hanging="0" w:left="0"/>
        <w:rPr>
          <w:rFonts w:ascii="Calibri" w:hAnsi="Calibri" w:asciiTheme="minorHAnsi" w:hAnsiTheme="minorHAnsi"/>
          <w:b w:val="false"/>
          <w:bCs w:val="false"/>
          <w:sz w:val="22"/>
          <w:szCs w:val="22"/>
        </w:rPr>
      </w:pPr>
      <w:r>
        <w:rPr>
          <w:rFonts w:asciiTheme="minorHAnsi" w:hAnsiTheme="minorHAnsi" w:ascii="Calibri" w:hAnsi="Calibri"/>
          <w:b w:val="false"/>
          <w:bCs w:val="false"/>
          <w:sz w:val="22"/>
          <w:szCs w:val="22"/>
        </w:rPr>
      </w:r>
    </w:p>
    <w:p>
      <w:pPr>
        <w:pStyle w:val="Heading2"/>
        <w:numPr>
          <w:ilvl w:val="0"/>
          <w:numId w:val="0"/>
        </w:numPr>
        <w:tabs>
          <w:tab w:val="left" w:pos="0" w:leader="none"/>
          <w:tab w:val="left" w:pos="525" w:leader="none"/>
        </w:tabs>
        <w:ind w:hanging="0" w:left="0"/>
        <w:jc w:val="center"/>
        <w:rPr>
          <w:rFonts w:ascii="Calibri" w:hAnsi="Calibri" w:asciiTheme="minorHAnsi" w:hAnsiTheme="minorHAnsi"/>
          <w:sz w:val="22"/>
          <w:szCs w:val="22"/>
          <w:lang w:eastAsia="en-US"/>
        </w:rPr>
      </w:pPr>
      <w:r>
        <w:rPr>
          <w:rFonts w:asciiTheme="minorHAnsi" w:hAnsiTheme="minorHAnsi" w:ascii="Calibri" w:hAnsi="Calibri"/>
          <w:sz w:val="22"/>
          <w:szCs w:val="22"/>
          <w:lang w:eastAsia="en-US"/>
        </w:rPr>
      </w:r>
    </w:p>
    <w:p>
      <w:pPr>
        <w:pStyle w:val="Heading2"/>
        <w:numPr>
          <w:ilvl w:val="0"/>
          <w:numId w:val="0"/>
        </w:numPr>
        <w:tabs>
          <w:tab w:val="left" w:pos="0" w:leader="none"/>
          <w:tab w:val="left" w:pos="525" w:leader="none"/>
        </w:tabs>
        <w:ind w:hanging="0" w:left="0"/>
        <w:jc w:val="center"/>
        <w:rPr>
          <w:rFonts w:ascii="Calibri" w:hAnsi="Calibri" w:asciiTheme="minorHAnsi" w:hAnsiTheme="minorHAnsi"/>
          <w:sz w:val="22"/>
          <w:szCs w:val="22"/>
        </w:rPr>
      </w:pPr>
      <w:r>
        <w:rPr>
          <w:rFonts w:ascii="Calibri" w:hAnsi="Calibri" w:asciiTheme="minorHAnsi" w:hAnsiTheme="minorHAnsi"/>
          <w:sz w:val="22"/>
          <w:szCs w:val="22"/>
          <w:lang w:eastAsia="en-US"/>
        </w:rPr>
        <w:t>ΠΕΡΙΛΗΨΗ ΔΙΑΚΗΡΥΞΗΣ ΕΚΜΙΣΘΩΣΗΣ ΔΗΜΟΤΙΚΟΥ ΑΚΙΝΗΤΟΥ (καταστήματος υγειονομικού ενδιαφέροντος) ΚΟΙΝΟΤΗΤΑΣ ΚΟΥΡΕΝΤΩΝ ΔΗΜΟΥ ΖΙΤΣΑΣ</w:t>
      </w:r>
    </w:p>
    <w:p>
      <w:pPr>
        <w:pStyle w:val="Normal"/>
        <w:jc w:val="center"/>
        <w:rPr>
          <w:rFonts w:ascii="Calibri" w:hAnsi="Calibri" w:asciiTheme="minorHAnsi" w:hAnsiTheme="minorHAnsi"/>
          <w:b/>
          <w:sz w:val="22"/>
          <w:szCs w:val="22"/>
        </w:rPr>
      </w:pPr>
      <w:r>
        <w:rPr>
          <w:rFonts w:ascii="Calibri" w:hAnsi="Calibri" w:asciiTheme="minorHAnsi" w:hAnsiTheme="minorHAnsi"/>
          <w:b/>
          <w:bCs/>
          <w:sz w:val="22"/>
          <w:szCs w:val="22"/>
        </w:rPr>
        <w:t xml:space="preserve">Ο </w:t>
      </w:r>
      <w:r>
        <w:rPr>
          <w:rFonts w:ascii="Calibri" w:hAnsi="Calibri" w:asciiTheme="minorHAnsi" w:hAnsiTheme="minorHAnsi"/>
          <w:b/>
          <w:sz w:val="22"/>
          <w:szCs w:val="22"/>
        </w:rPr>
        <w:t>ΔΗΜΑΡΧΟΣ ΤΟΥ ΔΗΜΟΥ ΖΙΤΣΑΣ Ν. ΙΩΑΝΝΙΝΩΝ</w:t>
      </w:r>
    </w:p>
    <w:p>
      <w:pPr>
        <w:pStyle w:val="Normal"/>
        <w:jc w:val="center"/>
        <w:rPr>
          <w:rFonts w:ascii="Calibri" w:hAnsi="Calibri" w:asciiTheme="minorHAnsi" w:hAnsiTheme="minorHAnsi"/>
          <w:b/>
          <w:bCs/>
          <w:sz w:val="22"/>
          <w:szCs w:val="22"/>
        </w:rPr>
      </w:pPr>
      <w:r>
        <w:rPr>
          <w:rFonts w:ascii="Calibri" w:hAnsi="Calibri" w:asciiTheme="minorHAnsi" w:hAnsiTheme="minorHAnsi"/>
          <w:b/>
          <w:bCs/>
          <w:sz w:val="22"/>
          <w:szCs w:val="22"/>
        </w:rPr>
        <w:t>ΑΝΑΚΟΙΝΩΝΕΙ ΟΤΙ :</w:t>
      </w:r>
    </w:p>
    <w:p>
      <w:pPr>
        <w:pStyle w:val="BodyText"/>
        <w:jc w:val="center"/>
        <w:rPr>
          <w:rFonts w:ascii="Calibri" w:hAnsi="Calibri" w:asciiTheme="minorHAnsi" w:hAnsiTheme="minorHAnsi"/>
          <w:b/>
          <w:bCs/>
          <w:sz w:val="22"/>
          <w:szCs w:val="22"/>
        </w:rPr>
      </w:pPr>
      <w:r>
        <w:rPr>
          <w:rFonts w:asciiTheme="minorHAnsi" w:hAnsiTheme="minorHAnsi" w:ascii="Calibri" w:hAnsi="Calibri"/>
          <w:b/>
          <w:bCs/>
          <w:sz w:val="22"/>
          <w:szCs w:val="22"/>
        </w:rPr>
      </w:r>
    </w:p>
    <w:p>
      <w:pPr>
        <w:pStyle w:val="BodyText"/>
        <w:rPr>
          <w:rFonts w:ascii="Calibri" w:hAnsi="Calibri" w:asciiTheme="minorHAnsi" w:hAnsiTheme="minorHAnsi"/>
          <w:sz w:val="22"/>
          <w:szCs w:val="22"/>
        </w:rPr>
      </w:pPr>
      <w:r>
        <w:rPr>
          <w:rFonts w:ascii="Calibri" w:hAnsi="Calibri" w:asciiTheme="minorHAnsi" w:hAnsiTheme="minorHAnsi"/>
          <w:sz w:val="22"/>
          <w:szCs w:val="22"/>
        </w:rPr>
        <w:t xml:space="preserve">Εκτίθεται σε </w:t>
      </w:r>
      <w:r>
        <w:rPr>
          <w:rFonts w:ascii="Calibri" w:hAnsi="Calibri" w:asciiTheme="minorHAnsi" w:hAnsiTheme="minorHAnsi"/>
          <w:b/>
          <w:sz w:val="22"/>
          <w:szCs w:val="22"/>
        </w:rPr>
        <w:t>πλειοδοτική φανερή και προφορική δημοπρασία</w:t>
      </w:r>
      <w:r>
        <w:rPr>
          <w:rFonts w:ascii="Calibri" w:hAnsi="Calibri" w:asciiTheme="minorHAnsi" w:hAnsiTheme="minorHAnsi"/>
          <w:sz w:val="22"/>
          <w:szCs w:val="22"/>
        </w:rPr>
        <w:t xml:space="preserve"> η εκμίσθωση ενός δημοτικού ακινήτου </w:t>
      </w:r>
      <w:r>
        <w:rPr>
          <w:rFonts w:ascii="Calibri" w:hAnsi="Calibri" w:asciiTheme="minorHAnsi" w:hAnsiTheme="minorHAnsi"/>
          <w:b/>
          <w:bCs/>
          <w:sz w:val="22"/>
          <w:szCs w:val="22"/>
        </w:rPr>
        <w:t xml:space="preserve">«ισόγειου καταστήματος» </w:t>
      </w:r>
      <w:r>
        <w:rPr>
          <w:rFonts w:ascii="Calibri" w:hAnsi="Calibri" w:asciiTheme="minorHAnsi" w:hAnsiTheme="minorHAnsi"/>
          <w:sz w:val="22"/>
          <w:szCs w:val="22"/>
        </w:rPr>
        <w:t xml:space="preserve">εμβαδού </w:t>
      </w:r>
      <w:r>
        <w:rPr>
          <w:rFonts w:cs="Calibri" w:ascii="Calibri" w:hAnsi="Calibri" w:asciiTheme="minorHAnsi" w:cstheme="minorHAnsi" w:hAnsiTheme="minorHAnsi"/>
          <w:b/>
          <w:sz w:val="22"/>
          <w:szCs w:val="22"/>
        </w:rPr>
        <w:t>69,00τ.μ</w:t>
      </w:r>
      <w:r>
        <w:rPr>
          <w:b/>
        </w:rPr>
        <w:t xml:space="preserve">. </w:t>
      </w:r>
      <w:r>
        <w:rPr>
          <w:rFonts w:ascii="Calibri" w:hAnsi="Calibri" w:asciiTheme="minorHAnsi" w:hAnsiTheme="minorHAnsi"/>
          <w:sz w:val="22"/>
          <w:szCs w:val="22"/>
        </w:rPr>
        <w:t>το οποίο βρίσκεται στην Κοινότητα</w:t>
      </w:r>
      <w:r>
        <w:rPr>
          <w:rFonts w:ascii="Calibri" w:hAnsi="Calibri" w:asciiTheme="minorHAnsi" w:hAnsiTheme="minorHAnsi"/>
          <w:b/>
          <w:bCs/>
          <w:sz w:val="22"/>
          <w:szCs w:val="22"/>
        </w:rPr>
        <w:t xml:space="preserve"> </w:t>
      </w:r>
      <w:r>
        <w:rPr>
          <w:rFonts w:ascii="Calibri" w:hAnsi="Calibri" w:asciiTheme="minorHAnsi" w:hAnsiTheme="minorHAnsi"/>
          <w:bCs/>
          <w:sz w:val="22"/>
          <w:szCs w:val="22"/>
        </w:rPr>
        <w:t>Κουρέντων</w:t>
      </w:r>
      <w:r>
        <w:rPr>
          <w:rFonts w:ascii="Calibri" w:hAnsi="Calibri" w:asciiTheme="minorHAnsi" w:hAnsiTheme="minorHAnsi"/>
          <w:b/>
          <w:bCs/>
          <w:sz w:val="22"/>
          <w:szCs w:val="22"/>
        </w:rPr>
        <w:t xml:space="preserve"> </w:t>
      </w:r>
      <w:r>
        <w:rPr>
          <w:rFonts w:ascii="Calibri" w:hAnsi="Calibri" w:asciiTheme="minorHAnsi" w:hAnsiTheme="minorHAnsi"/>
          <w:sz w:val="22"/>
          <w:szCs w:val="22"/>
        </w:rPr>
        <w:t xml:space="preserve">[Δ.Ε. Μολοσσών] Δήμου Ζίτσας, για τη λειτουργία καταστήματος υγειονομικού ενδιαφέροντος, </w:t>
      </w:r>
      <w:r>
        <w:rPr>
          <w:rFonts w:ascii="Calibri" w:hAnsi="Calibri" w:asciiTheme="minorHAnsi" w:hAnsiTheme="minorHAnsi"/>
          <w:bCs/>
          <w:sz w:val="22"/>
          <w:szCs w:val="22"/>
        </w:rPr>
        <w:t>με ελάχιστο όριο πρώτης προσφοράς:</w:t>
      </w:r>
      <w:r>
        <w:rPr>
          <w:rFonts w:ascii="Calibri" w:hAnsi="Calibri" w:asciiTheme="minorHAnsi" w:hAnsiTheme="minorHAnsi"/>
          <w:b/>
          <w:bCs/>
          <w:sz w:val="22"/>
          <w:szCs w:val="22"/>
        </w:rPr>
        <w:t xml:space="preserve">  πενήντα ευρώ (50,00€)</w:t>
      </w:r>
      <w:r>
        <w:rPr>
          <w:rFonts w:ascii="Calibri" w:hAnsi="Calibri" w:asciiTheme="minorHAnsi" w:hAnsiTheme="minorHAnsi"/>
          <w:sz w:val="22"/>
          <w:szCs w:val="22"/>
        </w:rPr>
        <w:t xml:space="preserve"> και για χρονικό διάστημα </w:t>
      </w:r>
      <w:r>
        <w:rPr>
          <w:rFonts w:ascii="Calibri" w:hAnsi="Calibri" w:asciiTheme="minorHAnsi" w:hAnsiTheme="minorHAnsi"/>
          <w:b/>
          <w:sz w:val="22"/>
          <w:szCs w:val="22"/>
        </w:rPr>
        <w:t>έξι [6] ετών</w:t>
      </w:r>
      <w:r>
        <w:rPr>
          <w:rFonts w:ascii="Calibri" w:hAnsi="Calibri" w:asciiTheme="minorHAnsi" w:hAnsiTheme="minorHAnsi"/>
          <w:sz w:val="22"/>
          <w:szCs w:val="22"/>
        </w:rPr>
        <w:t>, με δικαίωμα παράτασης σύμφωνα με το Νόμο.</w:t>
      </w:r>
    </w:p>
    <w:p>
      <w:pPr>
        <w:pStyle w:val="BodyText"/>
        <w:rPr>
          <w:rFonts w:ascii="Calibri" w:hAnsi="Calibri" w:asciiTheme="minorHAnsi" w:hAnsiTheme="minorHAnsi"/>
          <w:sz w:val="22"/>
          <w:szCs w:val="22"/>
        </w:rPr>
      </w:pPr>
      <w:r>
        <w:rPr>
          <w:rFonts w:ascii="Calibri" w:hAnsi="Calibri" w:asciiTheme="minorHAnsi" w:hAnsiTheme="minorHAnsi"/>
          <w:sz w:val="22"/>
          <w:szCs w:val="22"/>
        </w:rPr>
        <w:t xml:space="preserve">Η δημοπρασία θα διεξαχθεί στο Δημαρχείο του Δήμου Ζίτσας (Λ. Πασσαρώνος 1-Ελεούσα), στις </w:t>
      </w:r>
      <w:r>
        <w:rPr>
          <w:rFonts w:ascii="Calibri" w:hAnsi="Calibri" w:asciiTheme="minorHAnsi" w:hAnsiTheme="minorHAnsi"/>
          <w:b/>
          <w:sz w:val="22"/>
          <w:szCs w:val="22"/>
        </w:rPr>
        <w:t xml:space="preserve">05 </w:t>
      </w:r>
      <w:r>
        <w:rPr>
          <w:rFonts w:ascii="Calibri" w:hAnsi="Calibri" w:asciiTheme="minorHAnsi" w:hAnsiTheme="minorHAnsi"/>
          <w:sz w:val="22"/>
          <w:szCs w:val="22"/>
        </w:rPr>
        <w:t>του μηνός</w:t>
      </w:r>
      <w:r>
        <w:rPr>
          <w:rFonts w:ascii="Calibri" w:hAnsi="Calibri" w:asciiTheme="minorHAnsi" w:hAnsiTheme="minorHAnsi"/>
          <w:b/>
          <w:sz w:val="22"/>
          <w:szCs w:val="22"/>
        </w:rPr>
        <w:t xml:space="preserve"> Μαρτίου </w:t>
      </w:r>
      <w:r>
        <w:rPr>
          <w:rFonts w:ascii="Calibri" w:hAnsi="Calibri" w:asciiTheme="minorHAnsi" w:hAnsiTheme="minorHAnsi"/>
          <w:sz w:val="22"/>
          <w:szCs w:val="22"/>
        </w:rPr>
        <w:t>του έτους</w:t>
      </w:r>
      <w:r>
        <w:rPr>
          <w:rFonts w:ascii="Calibri" w:hAnsi="Calibri" w:asciiTheme="minorHAnsi" w:hAnsiTheme="minorHAnsi"/>
          <w:b/>
          <w:sz w:val="22"/>
          <w:szCs w:val="22"/>
        </w:rPr>
        <w:t xml:space="preserve"> 2024</w:t>
      </w:r>
      <w:r>
        <w:rPr>
          <w:rFonts w:ascii="Calibri" w:hAnsi="Calibri" w:asciiTheme="minorHAnsi" w:hAnsiTheme="minorHAnsi"/>
          <w:sz w:val="22"/>
          <w:szCs w:val="22"/>
        </w:rPr>
        <w:t xml:space="preserve"> ημέρα της εβδομάδας </w:t>
      </w:r>
      <w:r>
        <w:rPr>
          <w:rFonts w:ascii="Calibri" w:hAnsi="Calibri" w:asciiTheme="minorHAnsi" w:hAnsiTheme="minorHAnsi"/>
          <w:b/>
          <w:sz w:val="22"/>
          <w:szCs w:val="22"/>
        </w:rPr>
        <w:t>Τρίτη</w:t>
      </w:r>
      <w:r>
        <w:rPr>
          <w:rFonts w:ascii="Calibri" w:hAnsi="Calibri" w:asciiTheme="minorHAnsi" w:hAnsiTheme="minorHAnsi"/>
          <w:sz w:val="22"/>
          <w:szCs w:val="22"/>
        </w:rPr>
        <w:t xml:space="preserve"> και από ώρα </w:t>
      </w:r>
      <w:r>
        <w:rPr>
          <w:rFonts w:ascii="Calibri" w:hAnsi="Calibri" w:asciiTheme="minorHAnsi" w:hAnsiTheme="minorHAnsi"/>
          <w:b/>
          <w:sz w:val="22"/>
          <w:szCs w:val="22"/>
        </w:rPr>
        <w:t>10.00 π.μ. έως 11.00 π.μ.</w:t>
      </w:r>
      <w:r>
        <w:rPr>
          <w:rFonts w:ascii="Calibri" w:hAnsi="Calibri" w:asciiTheme="minorHAnsi" w:hAnsiTheme="minorHAnsi"/>
          <w:sz w:val="22"/>
          <w:szCs w:val="22"/>
        </w:rPr>
        <w:t xml:space="preserve">, ενώπιον της αρμόδιας επιτροπής δημοπρασιών. </w:t>
      </w:r>
    </w:p>
    <w:p>
      <w:pPr>
        <w:pStyle w:val="BodyText"/>
        <w:rPr>
          <w:rFonts w:ascii="Calibri" w:hAnsi="Calibri" w:asciiTheme="minorHAnsi" w:hAnsiTheme="minorHAnsi"/>
          <w:sz w:val="22"/>
          <w:szCs w:val="22"/>
        </w:rPr>
      </w:pPr>
      <w:r>
        <w:rPr>
          <w:rFonts w:ascii="Calibri" w:hAnsi="Calibri" w:asciiTheme="minorHAnsi" w:hAnsiTheme="minorHAnsi"/>
          <w:sz w:val="22"/>
          <w:szCs w:val="22"/>
        </w:rPr>
        <w:t xml:space="preserve">Εάν η δημοπρασία παρέλθει </w:t>
      </w:r>
      <w:r>
        <w:rPr>
          <w:rFonts w:ascii="Calibri" w:hAnsi="Calibri" w:asciiTheme="minorHAnsi" w:hAnsiTheme="minorHAnsi"/>
          <w:b/>
          <w:sz w:val="22"/>
          <w:szCs w:val="22"/>
        </w:rPr>
        <w:t xml:space="preserve">άγονη </w:t>
      </w:r>
      <w:r>
        <w:rPr>
          <w:rFonts w:ascii="Calibri" w:hAnsi="Calibri" w:asciiTheme="minorHAnsi" w:hAnsiTheme="minorHAnsi"/>
          <w:sz w:val="22"/>
          <w:szCs w:val="22"/>
        </w:rPr>
        <w:t xml:space="preserve">επαναλαμβάνεται στις </w:t>
      </w:r>
      <w:r>
        <w:rPr>
          <w:rFonts w:ascii="Calibri" w:hAnsi="Calibri" w:asciiTheme="minorHAnsi" w:hAnsiTheme="minorHAnsi"/>
          <w:b/>
          <w:sz w:val="22"/>
          <w:szCs w:val="22"/>
        </w:rPr>
        <w:t xml:space="preserve">12 </w:t>
      </w:r>
      <w:r>
        <w:rPr>
          <w:rFonts w:ascii="Calibri" w:hAnsi="Calibri" w:asciiTheme="minorHAnsi" w:hAnsiTheme="minorHAnsi"/>
          <w:sz w:val="22"/>
          <w:szCs w:val="22"/>
        </w:rPr>
        <w:t xml:space="preserve">του μηνός </w:t>
      </w:r>
      <w:r>
        <w:rPr>
          <w:rFonts w:ascii="Calibri" w:hAnsi="Calibri" w:asciiTheme="minorHAnsi" w:hAnsiTheme="minorHAnsi"/>
          <w:b/>
          <w:sz w:val="22"/>
          <w:szCs w:val="22"/>
        </w:rPr>
        <w:t xml:space="preserve">Μαρτίου </w:t>
      </w:r>
      <w:r>
        <w:rPr>
          <w:rFonts w:ascii="Calibri" w:hAnsi="Calibri" w:asciiTheme="minorHAnsi" w:hAnsiTheme="minorHAnsi"/>
          <w:sz w:val="22"/>
          <w:szCs w:val="22"/>
        </w:rPr>
        <w:t xml:space="preserve">του έτους </w:t>
      </w:r>
      <w:r>
        <w:rPr>
          <w:rFonts w:ascii="Calibri" w:hAnsi="Calibri" w:asciiTheme="minorHAnsi" w:hAnsiTheme="minorHAnsi"/>
          <w:b/>
          <w:sz w:val="22"/>
          <w:szCs w:val="22"/>
        </w:rPr>
        <w:t>2024,</w:t>
      </w:r>
      <w:r>
        <w:rPr>
          <w:rFonts w:ascii="Calibri" w:hAnsi="Calibri" w:asciiTheme="minorHAnsi" w:hAnsiTheme="minorHAnsi"/>
          <w:sz w:val="22"/>
          <w:szCs w:val="22"/>
        </w:rPr>
        <w:t xml:space="preserve"> ημέρα της εβδομάδας </w:t>
      </w:r>
      <w:r>
        <w:rPr>
          <w:rFonts w:ascii="Calibri" w:hAnsi="Calibri" w:asciiTheme="minorHAnsi" w:hAnsiTheme="minorHAnsi"/>
          <w:b/>
          <w:sz w:val="22"/>
          <w:szCs w:val="22"/>
        </w:rPr>
        <w:t xml:space="preserve">Τρίτη </w:t>
      </w:r>
      <w:r>
        <w:rPr>
          <w:rFonts w:ascii="Calibri" w:hAnsi="Calibri" w:asciiTheme="minorHAnsi" w:hAnsiTheme="minorHAnsi"/>
          <w:sz w:val="22"/>
          <w:szCs w:val="22"/>
        </w:rPr>
        <w:t xml:space="preserve">και από ώρα </w:t>
      </w:r>
      <w:r>
        <w:rPr>
          <w:rFonts w:ascii="Calibri" w:hAnsi="Calibri" w:asciiTheme="minorHAnsi" w:hAnsiTheme="minorHAnsi"/>
          <w:b/>
          <w:sz w:val="22"/>
          <w:szCs w:val="22"/>
        </w:rPr>
        <w:t>10.00 π.μ. έως 11.00 π.μ</w:t>
      </w:r>
      <w:r>
        <w:rPr>
          <w:rFonts w:ascii="Calibri" w:hAnsi="Calibri" w:asciiTheme="minorHAnsi" w:hAnsiTheme="minorHAnsi"/>
          <w:sz w:val="22"/>
          <w:szCs w:val="22"/>
        </w:rPr>
        <w:t>., ενώπιον της αρμόδιας Επιτροπής Δημοπρασιών.</w:t>
      </w:r>
    </w:p>
    <w:p>
      <w:pPr>
        <w:pStyle w:val="BodyText"/>
        <w:rPr>
          <w:rFonts w:ascii="Calibri" w:hAnsi="Calibri" w:asciiTheme="minorHAnsi" w:hAnsiTheme="minorHAnsi"/>
          <w:sz w:val="22"/>
          <w:szCs w:val="22"/>
        </w:rPr>
      </w:pPr>
      <w:r>
        <w:rPr>
          <w:rFonts w:ascii="Calibri" w:hAnsi="Calibri" w:asciiTheme="minorHAnsi" w:hAnsiTheme="minorHAnsi"/>
          <w:sz w:val="22"/>
          <w:szCs w:val="22"/>
        </w:rPr>
        <w:t xml:space="preserve">Στην δημοπρασία γίνονται δεκτοί όλοι όσοι προσκομίσουν: </w:t>
      </w:r>
      <w:r>
        <w:rPr>
          <w:rFonts w:ascii="Calibri" w:hAnsi="Calibri" w:asciiTheme="minorHAnsi" w:hAnsiTheme="minorHAnsi"/>
          <w:b/>
          <w:bCs/>
          <w:sz w:val="22"/>
          <w:szCs w:val="22"/>
        </w:rPr>
        <w:t>α]</w:t>
      </w:r>
      <w:r>
        <w:rPr>
          <w:rFonts w:ascii="Calibri" w:hAnsi="Calibri" w:asciiTheme="minorHAnsi" w:hAnsiTheme="minorHAnsi"/>
          <w:sz w:val="22"/>
          <w:szCs w:val="22"/>
        </w:rPr>
        <w:t xml:space="preserve"> </w:t>
      </w:r>
      <w:r>
        <w:rPr>
          <w:rFonts w:ascii="Calibri" w:hAnsi="Calibri" w:asciiTheme="minorHAnsi" w:hAnsiTheme="minorHAnsi"/>
          <w:b/>
          <w:bCs/>
          <w:sz w:val="22"/>
          <w:szCs w:val="22"/>
        </w:rPr>
        <w:t>Γραμμάτιο Σύστασης</w:t>
      </w:r>
      <w:r>
        <w:rPr>
          <w:rFonts w:ascii="Calibri" w:hAnsi="Calibri" w:asciiTheme="minorHAnsi" w:hAnsiTheme="minorHAnsi"/>
          <w:sz w:val="22"/>
          <w:szCs w:val="22"/>
        </w:rPr>
        <w:t xml:space="preserve"> Παρακαταθηκών του Τ.Π. &amp; ΔΑΝΕΙΩΝ, </w:t>
      </w:r>
      <w:r>
        <w:rPr>
          <w:rFonts w:ascii="Calibri" w:hAnsi="Calibri" w:asciiTheme="minorHAnsi" w:hAnsiTheme="minorHAnsi"/>
          <w:b/>
          <w:bCs/>
          <w:sz w:val="22"/>
          <w:szCs w:val="22"/>
        </w:rPr>
        <w:t>ή εγγυητική επιστολή</w:t>
      </w:r>
      <w:r>
        <w:rPr>
          <w:rFonts w:ascii="Calibri" w:hAnsi="Calibri" w:asciiTheme="minorHAnsi" w:hAnsiTheme="minorHAnsi"/>
          <w:sz w:val="22"/>
          <w:szCs w:val="22"/>
        </w:rPr>
        <w:t xml:space="preserve"> αναγνωρισμένης Τράπεζας  ή βεβαίωση του Τ.Π.&amp; ΔΑΝΕΙΩΝ για παρακατάθεση σ’ αυτό </w:t>
      </w:r>
      <w:r>
        <w:rPr>
          <w:rFonts w:ascii="Calibri" w:hAnsi="Calibri" w:asciiTheme="minorHAnsi" w:hAnsiTheme="minorHAnsi"/>
          <w:bCs/>
          <w:sz w:val="22"/>
          <w:szCs w:val="22"/>
        </w:rPr>
        <w:t>ποσού</w:t>
      </w:r>
      <w:r>
        <w:rPr>
          <w:rFonts w:ascii="Calibri" w:hAnsi="Calibri" w:asciiTheme="minorHAnsi" w:hAnsiTheme="minorHAnsi"/>
          <w:b/>
          <w:bCs/>
          <w:sz w:val="22"/>
          <w:szCs w:val="22"/>
        </w:rPr>
        <w:t xml:space="preserve"> εξήντα ευρώ(60,00€)</w:t>
      </w:r>
      <w:r>
        <w:rPr>
          <w:rFonts w:eastAsia="SimSun" w:ascii="Calibri" w:hAnsi="Calibri" w:asciiTheme="minorHAnsi" w:hAnsiTheme="minorHAnsi"/>
          <w:b/>
          <w:bCs/>
          <w:color w:val="000000"/>
          <w:sz w:val="22"/>
          <w:szCs w:val="22"/>
        </w:rPr>
        <w:t xml:space="preserve"> ως εγγύηση συμμετοχής στο διαγωνισμό.</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Επίσης </w:t>
      </w:r>
      <w:r>
        <w:rPr>
          <w:rFonts w:ascii="Calibri" w:hAnsi="Calibri" w:asciiTheme="minorHAnsi" w:hAnsiTheme="minorHAnsi"/>
          <w:b/>
          <w:bCs/>
          <w:sz w:val="22"/>
          <w:szCs w:val="22"/>
          <w:u w:val="single"/>
        </w:rPr>
        <w:t>ο συμμετέχων</w:t>
      </w:r>
      <w:r>
        <w:rPr>
          <w:rFonts w:ascii="Calibri" w:hAnsi="Calibri" w:asciiTheme="minorHAnsi" w:hAnsiTheme="minorHAnsi"/>
          <w:sz w:val="22"/>
          <w:szCs w:val="22"/>
        </w:rPr>
        <w:t xml:space="preserve"> στη δημοπρασία και </w:t>
      </w:r>
      <w:r>
        <w:rPr>
          <w:rFonts w:ascii="Calibri" w:hAnsi="Calibri" w:asciiTheme="minorHAnsi" w:hAnsiTheme="minorHAnsi"/>
          <w:b/>
          <w:bCs/>
          <w:sz w:val="22"/>
          <w:szCs w:val="22"/>
          <w:u w:val="single"/>
        </w:rPr>
        <w:t>ο εγγυητής του</w:t>
      </w:r>
      <w:r>
        <w:rPr>
          <w:rFonts w:ascii="Calibri" w:hAnsi="Calibri" w:asciiTheme="minorHAnsi" w:hAnsiTheme="minorHAnsi"/>
          <w:sz w:val="22"/>
          <w:szCs w:val="22"/>
        </w:rPr>
        <w:t xml:space="preserve"> θα πρέπει να καταθέσουν:</w:t>
      </w:r>
    </w:p>
    <w:p>
      <w:pPr>
        <w:pStyle w:val="Normal"/>
        <w:jc w:val="both"/>
        <w:rPr>
          <w:rFonts w:ascii="Calibri" w:hAnsi="Calibri" w:asciiTheme="minorHAnsi" w:hAnsiTheme="minorHAnsi"/>
          <w:sz w:val="22"/>
          <w:szCs w:val="22"/>
          <w:u w:val="single"/>
        </w:rPr>
      </w:pPr>
      <w:r>
        <w:rPr>
          <w:rFonts w:ascii="Calibri" w:hAnsi="Calibri" w:asciiTheme="minorHAnsi" w:hAnsiTheme="minorHAnsi"/>
          <w:sz w:val="22"/>
          <w:szCs w:val="22"/>
          <w:u w:val="single"/>
        </w:rPr>
        <w:t>Για φυσικά πρόσωπα</w:t>
      </w:r>
    </w:p>
    <w:p>
      <w:pPr>
        <w:pStyle w:val="BodyText"/>
        <w:suppressAutoHyphens w:val="false"/>
        <w:rPr>
          <w:rFonts w:ascii="Calibri" w:hAnsi="Calibri" w:asciiTheme="minorHAnsi" w:hAnsiTheme="minorHAnsi"/>
          <w:b/>
          <w:bCs/>
          <w:sz w:val="22"/>
          <w:szCs w:val="22"/>
        </w:rPr>
      </w:pPr>
      <w:r>
        <w:rPr>
          <w:rFonts w:ascii="Calibri" w:hAnsi="Calibri" w:asciiTheme="minorHAnsi" w:hAnsiTheme="minorHAnsi"/>
          <w:b/>
          <w:bCs/>
          <w:sz w:val="22"/>
          <w:szCs w:val="22"/>
        </w:rPr>
        <w:t xml:space="preserve">1. Δημοτική ενημερότητα </w:t>
      </w:r>
      <w:r>
        <w:rPr>
          <w:rFonts w:ascii="Calibri" w:hAnsi="Calibri" w:asciiTheme="minorHAnsi" w:hAnsiTheme="minorHAnsi"/>
          <w:sz w:val="22"/>
          <w:szCs w:val="22"/>
        </w:rPr>
        <w:t>από Ταμειακή Υπηρεσία Δήμου Ζίτσας</w:t>
      </w:r>
    </w:p>
    <w:p>
      <w:pPr>
        <w:pStyle w:val="BodyText"/>
        <w:suppressAutoHyphens w:val="false"/>
        <w:rPr>
          <w:rFonts w:ascii="Calibri" w:hAnsi="Calibri" w:asciiTheme="minorHAnsi" w:hAnsiTheme="minorHAnsi"/>
          <w:b/>
          <w:bCs/>
          <w:sz w:val="22"/>
          <w:szCs w:val="22"/>
        </w:rPr>
      </w:pPr>
      <w:r>
        <w:rPr>
          <w:rFonts w:ascii="Calibri" w:hAnsi="Calibri" w:asciiTheme="minorHAnsi" w:hAnsiTheme="minorHAnsi"/>
          <w:b/>
          <w:bCs/>
          <w:sz w:val="22"/>
          <w:szCs w:val="22"/>
        </w:rPr>
        <w:t>2. Φορολογική ενημερότητα</w:t>
      </w:r>
    </w:p>
    <w:p>
      <w:pPr>
        <w:pStyle w:val="BodyText"/>
        <w:suppressAutoHyphens w:val="false"/>
        <w:rPr>
          <w:rFonts w:ascii="Calibri" w:hAnsi="Calibri" w:asciiTheme="minorHAnsi" w:hAnsiTheme="minorHAnsi"/>
          <w:b/>
          <w:bCs/>
          <w:sz w:val="22"/>
          <w:szCs w:val="22"/>
        </w:rPr>
      </w:pPr>
      <w:r>
        <w:rPr>
          <w:rFonts w:ascii="Calibri" w:hAnsi="Calibri" w:asciiTheme="minorHAnsi" w:hAnsiTheme="minorHAnsi"/>
          <w:b/>
          <w:bCs/>
          <w:sz w:val="22"/>
          <w:szCs w:val="22"/>
        </w:rPr>
        <w:t>3. Αντίγραφο Δ.Α.Τ.</w:t>
      </w:r>
    </w:p>
    <w:p>
      <w:pPr>
        <w:pStyle w:val="Normal"/>
        <w:jc w:val="both"/>
        <w:rPr>
          <w:rFonts w:ascii="Calibri" w:hAnsi="Calibri" w:asciiTheme="minorHAnsi" w:hAnsiTheme="minorHAnsi"/>
          <w:bCs/>
          <w:sz w:val="22"/>
          <w:szCs w:val="22"/>
        </w:rPr>
      </w:pPr>
      <w:r>
        <w:rPr>
          <w:rFonts w:ascii="Calibri" w:hAnsi="Calibri" w:asciiTheme="minorHAnsi" w:hAnsiTheme="minorHAnsi"/>
          <w:b/>
          <w:bCs/>
          <w:sz w:val="22"/>
          <w:szCs w:val="22"/>
        </w:rPr>
        <w:t>4. Υπεύθυνη δήλωση</w:t>
      </w:r>
      <w:r>
        <w:rPr>
          <w:rFonts w:ascii="Calibri" w:hAnsi="Calibri" w:asciiTheme="minorHAnsi" w:hAnsiTheme="minorHAnsi"/>
          <w:bCs/>
          <w:sz w:val="22"/>
          <w:szCs w:val="22"/>
        </w:rPr>
        <w:t xml:space="preserve"> ότι έλαβε γνώση της κατάστασης του μισθίου και των όρων της διακήρυξης</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5. Υπεύθυνη δήλωση</w:t>
      </w:r>
      <w:r>
        <w:rPr>
          <w:rFonts w:ascii="Calibri" w:hAnsi="Calibri" w:asciiTheme="minorHAnsi" w:hAnsiTheme="minorHAnsi"/>
          <w:sz w:val="22"/>
          <w:szCs w:val="22"/>
        </w:rPr>
        <w:t xml:space="preserve"> από την οποία να προκύπτει ότι, ο εγγυητής τον οποίο υπέδειξε με την υποβολή της αίτησης-προσφοράς του ο τελευταίος πλειοδότης, αποδέχεται την ιδιότητά του ως «εγγυητή», συμπληρωμένη επαρκώς, ώστε να προκύπτουν τα πλήρη στοιχεία του εγγυητή και υπέρ ποίου εγγυάται.</w:t>
      </w:r>
    </w:p>
    <w:p>
      <w:pPr>
        <w:pStyle w:val="Normal"/>
        <w:jc w:val="both"/>
        <w:rPr>
          <w:rFonts w:ascii="Calibri" w:hAnsi="Calibri" w:asciiTheme="minorHAnsi" w:hAnsiTheme="minorHAnsi"/>
          <w:sz w:val="22"/>
          <w:szCs w:val="22"/>
          <w:u w:val="single"/>
        </w:rPr>
      </w:pPr>
      <w:r>
        <w:rPr>
          <w:rFonts w:ascii="Calibri" w:hAnsi="Calibri" w:asciiTheme="minorHAnsi" w:hAnsiTheme="minorHAnsi"/>
          <w:sz w:val="22"/>
          <w:szCs w:val="22"/>
          <w:u w:val="single"/>
        </w:rPr>
        <w:t>Για νομικά πρόσωπα, ημεδαπά ή αλλοδαπά :</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1</w:t>
      </w:r>
      <w:r>
        <w:rPr>
          <w:rFonts w:ascii="Calibri" w:hAnsi="Calibri" w:asciiTheme="minorHAnsi" w:hAnsiTheme="minorHAnsi"/>
          <w:sz w:val="22"/>
          <w:szCs w:val="22"/>
        </w:rPr>
        <w:t>. τα δικαιολογητικά σύστασή τους, καθώς και</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2.</w:t>
      </w:r>
      <w:r>
        <w:rPr>
          <w:rFonts w:ascii="Calibri" w:hAnsi="Calibri" w:asciiTheme="minorHAnsi" w:hAnsiTheme="minorHAnsi"/>
          <w:sz w:val="22"/>
          <w:szCs w:val="22"/>
        </w:rPr>
        <w:t xml:space="preserve"> Βεβαίωση περί μη οφειλής από την Ταμειακή Υπηρεσία του Δήμου Ζίτσας</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3.</w:t>
      </w:r>
      <w:r>
        <w:rPr>
          <w:rFonts w:ascii="Calibri" w:hAnsi="Calibri" w:asciiTheme="minorHAnsi" w:hAnsiTheme="minorHAnsi"/>
          <w:sz w:val="22"/>
          <w:szCs w:val="22"/>
        </w:rPr>
        <w:t xml:space="preserve"> Φορολογική ενημερότητα, τόσο για την εταιρεία, όσο και για τους διοικούντες αυτής (δηλαδή των μελών του Δ.Σ. για την Α.Ε., του Διαχειριστή των Ε.Π.Ε., όλων των εταίρων για τις Ο.Ε. και Ε.Ε.)</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4</w:t>
      </w:r>
      <w:r>
        <w:rPr>
          <w:rFonts w:ascii="Calibri" w:hAnsi="Calibri" w:asciiTheme="minorHAnsi" w:hAnsiTheme="minorHAnsi"/>
          <w:sz w:val="22"/>
          <w:szCs w:val="22"/>
        </w:rPr>
        <w:t>. Σχετικό πρακτικό ορισμού του νόμιμου εκπροσώπου: α) για να λάβει μέρος στο διαγωνισμό, β) για να υπογράψει τη σύμβαση μίσθωσης και τα σχετικά πρωτόκολλα παράδοσης-παραλαβής και γ) για να διαχειρίζεται κάθε θέμα με τη λειτουργία του μισθίου.</w:t>
      </w:r>
    </w:p>
    <w:p>
      <w:pPr>
        <w:pStyle w:val="Normal"/>
        <w:jc w:val="both"/>
        <w:rPr>
          <w:rFonts w:ascii="Calibri" w:hAnsi="Calibri" w:asciiTheme="minorHAnsi" w:hAnsiTheme="minorHAnsi"/>
          <w:bCs/>
          <w:sz w:val="22"/>
          <w:szCs w:val="22"/>
        </w:rPr>
      </w:pPr>
      <w:r>
        <w:rPr>
          <w:rFonts w:ascii="Calibri" w:hAnsi="Calibri" w:asciiTheme="minorHAnsi" w:hAnsiTheme="minorHAnsi"/>
          <w:b/>
          <w:bCs/>
          <w:sz w:val="22"/>
          <w:szCs w:val="22"/>
        </w:rPr>
        <w:t xml:space="preserve">5. </w:t>
      </w:r>
      <w:r>
        <w:rPr>
          <w:rFonts w:ascii="Calibri" w:hAnsi="Calibri" w:asciiTheme="minorHAnsi" w:hAnsiTheme="minorHAnsi"/>
          <w:bCs/>
          <w:sz w:val="22"/>
          <w:szCs w:val="22"/>
        </w:rPr>
        <w:t>Υπεύθυνη δήλωση ότι έλαβε γνώση της κατάστασης του μισθίου και των όρων της διακήρυξης</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6.</w:t>
      </w:r>
      <w:r>
        <w:rPr>
          <w:rFonts w:ascii="Calibri" w:hAnsi="Calibri" w:asciiTheme="minorHAnsi" w:hAnsiTheme="minorHAnsi"/>
          <w:sz w:val="22"/>
          <w:szCs w:val="22"/>
        </w:rPr>
        <w:t xml:space="preserve"> Υπεύθυνη δήλωση από την οποία να προκύπτει ότι, ο εγγυητής τον οποίο υπέδειξε με την υποβολή της αίτησης-προσφοράς του ο τελευταίος πλειοδότης, αποδέχεται την ιδιότητά του ως «εγγυητή», συμπληρωμένη επαρκώς, ώστε να προκύπτουν τα πλήρη στοιχεία του εγγυητή και υπέρ ποίου εγγυάται.</w:t>
      </w:r>
    </w:p>
    <w:p>
      <w:pPr>
        <w:pStyle w:val="Normal"/>
        <w:widowControl w:val="false"/>
        <w:ind w:right="26"/>
        <w:jc w:val="both"/>
        <w:rPr>
          <w:rFonts w:ascii="Calibri" w:hAnsi="Calibri" w:asciiTheme="minorHAnsi" w:hAnsiTheme="minorHAnsi"/>
          <w:sz w:val="22"/>
          <w:szCs w:val="22"/>
        </w:rPr>
      </w:pPr>
      <w:r>
        <w:rPr>
          <w:rFonts w:ascii="Calibri" w:hAnsi="Calibri" w:asciiTheme="minorHAnsi" w:hAnsiTheme="minorHAnsi"/>
          <w:sz w:val="22"/>
          <w:szCs w:val="22"/>
        </w:rPr>
        <w:t xml:space="preserve">Πληροφορίες για τη δημοπρασία  παρέχονται από τις υπαλλήλους του Δήμου </w:t>
      </w:r>
      <w:r>
        <w:rPr>
          <w:rFonts w:ascii="Calibri" w:hAnsi="Calibri" w:asciiTheme="minorHAnsi" w:hAnsiTheme="minorHAnsi"/>
          <w:b/>
          <w:sz w:val="22"/>
          <w:szCs w:val="22"/>
        </w:rPr>
        <w:t>κα Ζιάκα Σοφία και κα Σιώζου Ευαγγελία,</w:t>
      </w:r>
      <w:r>
        <w:rPr>
          <w:rFonts w:ascii="Calibri" w:hAnsi="Calibri" w:asciiTheme="minorHAnsi" w:hAnsiTheme="minorHAnsi"/>
          <w:sz w:val="22"/>
          <w:szCs w:val="22"/>
        </w:rPr>
        <w:t xml:space="preserve"> τις εργάσιμες ημέρες και ώρες στη Διεύθυνση Λεωφ. Πασσαρώνος 1 στην Ελεούσα,  </w:t>
      </w:r>
      <w:r>
        <w:rPr>
          <w:rFonts w:ascii="Calibri" w:hAnsi="Calibri" w:asciiTheme="minorHAnsi" w:hAnsiTheme="minorHAnsi"/>
          <w:b/>
          <w:sz w:val="22"/>
          <w:szCs w:val="22"/>
        </w:rPr>
        <w:t xml:space="preserve">Τηλέφωνο 26533-60022 και 26533-60013, επίσης στην ιστοσελίδα του Δήμου </w:t>
      </w:r>
      <w:hyperlink r:id="rId3">
        <w:r>
          <w:rPr>
            <w:rStyle w:val="Hyperlink"/>
            <w:rFonts w:ascii="Calibri" w:hAnsi="Calibri" w:asciiTheme="minorHAnsi" w:hAnsiTheme="minorHAnsi"/>
            <w:b/>
            <w:sz w:val="22"/>
            <w:szCs w:val="22"/>
            <w:lang w:val="en-US"/>
          </w:rPr>
          <w:t>www</w:t>
        </w:r>
        <w:r>
          <w:rPr>
            <w:rStyle w:val="Hyperlink"/>
            <w:rFonts w:ascii="Calibri" w:hAnsi="Calibri" w:asciiTheme="minorHAnsi" w:hAnsiTheme="minorHAnsi"/>
            <w:b/>
            <w:sz w:val="22"/>
            <w:szCs w:val="22"/>
          </w:rPr>
          <w:t>.</w:t>
        </w:r>
        <w:r>
          <w:rPr>
            <w:rStyle w:val="Hyperlink"/>
            <w:rFonts w:ascii="Calibri" w:hAnsi="Calibri" w:asciiTheme="minorHAnsi" w:hAnsiTheme="minorHAnsi"/>
            <w:b/>
            <w:sz w:val="22"/>
            <w:szCs w:val="22"/>
            <w:lang w:val="en-US"/>
          </w:rPr>
          <w:t>zitsa</w:t>
        </w:r>
        <w:r>
          <w:rPr>
            <w:rStyle w:val="Hyperlink"/>
            <w:rFonts w:ascii="Calibri" w:hAnsi="Calibri" w:asciiTheme="minorHAnsi" w:hAnsiTheme="minorHAnsi"/>
            <w:b/>
            <w:sz w:val="22"/>
            <w:szCs w:val="22"/>
          </w:rPr>
          <w:t>.</w:t>
        </w:r>
        <w:r>
          <w:rPr>
            <w:rStyle w:val="Hyperlink"/>
            <w:rFonts w:ascii="Calibri" w:hAnsi="Calibri" w:asciiTheme="minorHAnsi" w:hAnsiTheme="minorHAnsi"/>
            <w:b/>
            <w:sz w:val="22"/>
            <w:szCs w:val="22"/>
            <w:lang w:val="en-US"/>
          </w:rPr>
          <w:t>gr</w:t>
        </w:r>
      </w:hyperlink>
      <w:r>
        <w:rPr>
          <w:rFonts w:ascii="Calibri" w:hAnsi="Calibri" w:asciiTheme="minorHAnsi" w:hAnsiTheme="minorHAnsi"/>
          <w:b/>
          <w:sz w:val="22"/>
          <w:szCs w:val="22"/>
        </w:rPr>
        <w:t xml:space="preserve"> και στη Διαύγεια.</w:t>
      </w:r>
    </w:p>
    <w:p>
      <w:pPr>
        <w:pStyle w:val="BodyText"/>
        <w:jc w:val="center"/>
        <w:rPr>
          <w:rFonts w:ascii="Calibri" w:hAnsi="Calibri" w:asciiTheme="minorHAnsi" w:hAnsiTheme="minorHAnsi"/>
          <w:b/>
          <w:sz w:val="22"/>
          <w:szCs w:val="22"/>
        </w:rPr>
      </w:pPr>
      <w:r>
        <w:rPr>
          <w:rFonts w:asciiTheme="minorHAnsi" w:hAnsiTheme="minorHAnsi" w:ascii="Calibri" w:hAnsi="Calibri"/>
          <w:b/>
          <w:sz w:val="22"/>
          <w:szCs w:val="22"/>
        </w:rPr>
      </w:r>
    </w:p>
    <w:p>
      <w:pPr>
        <w:pStyle w:val="BodyText"/>
        <w:jc w:val="center"/>
        <w:rPr>
          <w:rFonts w:ascii="Calibri" w:hAnsi="Calibri" w:asciiTheme="minorHAnsi" w:hAnsiTheme="minorHAnsi"/>
          <w:sz w:val="22"/>
          <w:szCs w:val="22"/>
        </w:rPr>
      </w:pPr>
      <w:r>
        <w:rPr>
          <w:rFonts w:ascii="Calibri" w:hAnsi="Calibri" w:asciiTheme="minorHAnsi" w:hAnsiTheme="minorHAnsi"/>
          <w:b/>
          <w:sz w:val="22"/>
          <w:szCs w:val="22"/>
        </w:rPr>
        <w:t>Ο ΔΗΜΑΡΧΟΣ</w:t>
      </w:r>
    </w:p>
    <w:p>
      <w:pPr>
        <w:pStyle w:val="Heading2"/>
        <w:numPr>
          <w:ilvl w:val="0"/>
          <w:numId w:val="0"/>
        </w:numPr>
        <w:ind w:hanging="576" w:left="576"/>
        <w:jc w:val="center"/>
        <w:rPr>
          <w:rFonts w:ascii="Calibri" w:hAnsi="Calibri" w:asciiTheme="minorHAnsi" w:hAnsiTheme="minorHAnsi"/>
          <w:sz w:val="22"/>
          <w:szCs w:val="22"/>
        </w:rPr>
      </w:pPr>
      <w:r>
        <w:rPr>
          <w:rFonts w:asciiTheme="minorHAnsi" w:hAnsiTheme="minorHAnsi" w:ascii="Calibri" w:hAnsi="Calibri"/>
          <w:sz w:val="22"/>
          <w:szCs w:val="22"/>
        </w:rPr>
      </w:r>
    </w:p>
    <w:p>
      <w:pPr>
        <w:pStyle w:val="Normal"/>
        <w:tabs>
          <w:tab w:val="clear" w:pos="720"/>
          <w:tab w:val="left" w:pos="4215" w:leader="none"/>
        </w:tabs>
        <w:rPr>
          <w:rFonts w:ascii="Calibri" w:hAnsi="Calibri" w:asciiTheme="minorHAnsi" w:hAnsiTheme="minorHAnsi"/>
          <w:b/>
          <w:sz w:val="22"/>
          <w:szCs w:val="22"/>
        </w:rPr>
      </w:pPr>
      <w:r>
        <w:rPr>
          <w:rFonts w:ascii="Calibri" w:hAnsi="Calibri" w:asciiTheme="minorHAnsi" w:hAnsiTheme="minorHAnsi"/>
          <w:sz w:val="22"/>
          <w:szCs w:val="22"/>
        </w:rPr>
        <w:tab/>
        <w:t xml:space="preserve">  </w:t>
      </w:r>
      <w:r>
        <w:rPr>
          <w:rFonts w:ascii="Calibri" w:hAnsi="Calibri" w:asciiTheme="minorHAnsi" w:hAnsiTheme="minorHAnsi"/>
          <w:b/>
          <w:sz w:val="22"/>
          <w:szCs w:val="22"/>
        </w:rPr>
        <w:t>ΠΛΙΑΚΟΣ ΜΙΧΑΗΛ</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tbl>
      <w:tblPr>
        <w:tblpPr w:vertAnchor="text" w:horzAnchor="margin" w:leftFromText="180" w:rightFromText="180" w:tblpX="0" w:tblpY="27"/>
        <w:tblW w:w="8819" w:type="dxa"/>
        <w:jc w:val="left"/>
        <w:tblInd w:w="108" w:type="dxa"/>
        <w:tblLayout w:type="fixed"/>
        <w:tblCellMar>
          <w:top w:w="0" w:type="dxa"/>
          <w:left w:w="108" w:type="dxa"/>
          <w:bottom w:w="0" w:type="dxa"/>
          <w:right w:w="108" w:type="dxa"/>
        </w:tblCellMar>
        <w:tblLook w:val="0000"/>
      </w:tblPr>
      <w:tblGrid>
        <w:gridCol w:w="4353"/>
        <w:gridCol w:w="4465"/>
      </w:tblGrid>
      <w:tr>
        <w:trPr>
          <w:trHeight w:val="1438" w:hRule="atLeast"/>
        </w:trPr>
        <w:tc>
          <w:tcPr>
            <w:tcW w:w="4353" w:type="dxa"/>
            <w:tcBorders/>
            <w:shd w:color="auto" w:fill="auto" w:val="clear"/>
          </w:tcPr>
          <w:p>
            <w:pPr>
              <w:pStyle w:val="Normal"/>
              <w:rPr>
                <w:rFonts w:ascii="Calibri" w:hAnsi="Calibri" w:asciiTheme="minorHAnsi" w:hAnsiTheme="minorHAnsi"/>
                <w:b/>
                <w:sz w:val="22"/>
                <w:szCs w:val="22"/>
              </w:rPr>
            </w:pPr>
            <w:r>
              <w:rPr>
                <w:rFonts w:asciiTheme="minorHAnsi" w:hAnsiTheme="minorHAnsi" w:ascii="Calibri" w:hAnsi="Calibri"/>
                <w:b/>
                <w:sz w:val="22"/>
                <w:szCs w:val="22"/>
              </w:rPr>
            </w:r>
          </w:p>
          <w:p>
            <w:pPr>
              <w:pStyle w:val="Heading1"/>
              <w:ind w:firstLine="720" w:left="1440"/>
              <w:jc w:val="left"/>
              <w:rPr>
                <w:rFonts w:ascii="Calibri" w:hAnsi="Calibri" w:asciiTheme="minorHAnsi" w:hAnsiTheme="minorHAnsi"/>
                <w:sz w:val="22"/>
                <w:szCs w:val="22"/>
              </w:rPr>
            </w:pPr>
            <w:r>
              <w:rPr>
                <w:rFonts w:ascii="Calibri" w:hAnsi="Calibri" w:asciiTheme="minorHAnsi" w:hAnsiTheme="minorHAnsi"/>
                <w:sz w:val="22"/>
                <w:szCs w:val="22"/>
              </w:rPr>
              <w:drawing>
                <wp:anchor behindDoc="0" distT="0" distB="0" distL="0" distR="0" simplePos="0" locked="0" layoutInCell="1" allowOverlap="1" relativeHeight="5">
                  <wp:simplePos x="0" y="0"/>
                  <wp:positionH relativeFrom="column">
                    <wp:posOffset>-49530</wp:posOffset>
                  </wp:positionH>
                  <wp:positionV relativeFrom="paragraph">
                    <wp:posOffset>85725</wp:posOffset>
                  </wp:positionV>
                  <wp:extent cx="1504950" cy="523875"/>
                  <wp:effectExtent l="0" t="0" r="0" b="0"/>
                  <wp:wrapNone/>
                  <wp:docPr id="2" name="Εικόνα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3" descr=""/>
                          <pic:cNvPicPr>
                            <a:picLocks noChangeAspect="1" noChangeArrowheads="1"/>
                          </pic:cNvPicPr>
                        </pic:nvPicPr>
                        <pic:blipFill>
                          <a:blip r:embed="rId4"/>
                          <a:stretch>
                            <a:fillRect/>
                          </a:stretch>
                        </pic:blipFill>
                        <pic:spPr bwMode="auto">
                          <a:xfrm>
                            <a:off x="0" y="0"/>
                            <a:ext cx="1504950" cy="523875"/>
                          </a:xfrm>
                          <a:prstGeom prst="rect">
                            <a:avLst/>
                          </a:prstGeom>
                        </pic:spPr>
                      </pic:pic>
                    </a:graphicData>
                  </a:graphic>
                </wp:anchor>
              </w:drawing>
              <w:t xml:space="preserve">     </w:t>
            </w:r>
          </w:p>
          <w:p>
            <w:pPr>
              <w:pStyle w:val="Heading1"/>
              <w:ind w:firstLine="720" w:left="1440"/>
              <w:jc w:val="left"/>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b/>
                <w:sz w:val="22"/>
                <w:szCs w:val="22"/>
              </w:rPr>
            </w:pPr>
            <w:r>
              <w:rPr>
                <w:rFonts w:asciiTheme="minorHAnsi" w:hAnsiTheme="minorHAnsi" w:ascii="Calibri" w:hAnsi="Calibri"/>
                <w:b/>
                <w:sz w:val="22"/>
                <w:szCs w:val="22"/>
              </w:rPr>
            </w:r>
          </w:p>
          <w:p>
            <w:pPr>
              <w:pStyle w:val="Normal"/>
              <w:rPr>
                <w:rFonts w:ascii="Calibri" w:hAnsi="Calibri" w:asciiTheme="minorHAnsi" w:hAnsiTheme="minorHAnsi"/>
                <w:b/>
                <w:sz w:val="22"/>
                <w:szCs w:val="22"/>
              </w:rPr>
            </w:pPr>
            <w:r>
              <w:rPr>
                <w:rFonts w:asciiTheme="minorHAnsi" w:hAnsiTheme="minorHAnsi" w:ascii="Calibri" w:hAnsi="Calibri"/>
                <w:b/>
                <w:sz w:val="22"/>
                <w:szCs w:val="22"/>
              </w:rPr>
            </w:r>
          </w:p>
          <w:p>
            <w:pPr>
              <w:pStyle w:val="Normal"/>
              <w:rPr>
                <w:rFonts w:ascii="Calibri" w:hAnsi="Calibri" w:asciiTheme="minorHAnsi" w:hAnsiTheme="minorHAnsi"/>
                <w:b/>
                <w:sz w:val="22"/>
                <w:szCs w:val="22"/>
              </w:rPr>
            </w:pPr>
            <w:r>
              <w:rPr>
                <w:rFonts w:ascii="Calibri" w:hAnsi="Calibri" w:asciiTheme="minorHAnsi" w:hAnsiTheme="minorHAnsi"/>
                <w:b/>
                <w:sz w:val="22"/>
                <w:szCs w:val="22"/>
              </w:rPr>
              <w:t>ΕΛΛΗΝΙΚΗ ΔΗΜΟΚΡΑΤΙΑ</w:t>
            </w:r>
          </w:p>
          <w:p>
            <w:pPr>
              <w:pStyle w:val="Normal"/>
              <w:rPr>
                <w:rFonts w:ascii="Calibri" w:hAnsi="Calibri" w:asciiTheme="minorHAnsi" w:hAnsiTheme="minorHAnsi"/>
                <w:sz w:val="22"/>
                <w:szCs w:val="22"/>
              </w:rPr>
            </w:pPr>
            <w:r>
              <w:rPr>
                <w:rFonts w:ascii="Calibri" w:hAnsi="Calibri" w:asciiTheme="minorHAnsi" w:hAnsiTheme="minorHAnsi"/>
                <w:b/>
                <w:sz w:val="22"/>
                <w:szCs w:val="22"/>
              </w:rPr>
              <w:t>ΝΟΜΟΣ ΙΩΑΝΝΙΝΩΝ</w:t>
            </w:r>
          </w:p>
          <w:p>
            <w:pPr>
              <w:pStyle w:val="Heading5"/>
              <w:jc w:val="both"/>
              <w:rPr>
                <w:rFonts w:ascii="Calibri" w:hAnsi="Calibri" w:asciiTheme="minorHAnsi" w:hAnsiTheme="minorHAnsi"/>
                <w:sz w:val="22"/>
                <w:szCs w:val="22"/>
              </w:rPr>
            </w:pPr>
            <w:r>
              <w:rPr>
                <w:rFonts w:ascii="Calibri" w:hAnsi="Calibri" w:asciiTheme="minorHAnsi" w:hAnsiTheme="minorHAnsi"/>
                <w:sz w:val="22"/>
                <w:szCs w:val="22"/>
              </w:rPr>
              <w:t>ΔΗΜΟΣ ΖΙΤΣΑΣ</w:t>
            </w:r>
          </w:p>
          <w:p>
            <w:pPr>
              <w:pStyle w:val="Heading5"/>
              <w:jc w:val="left"/>
              <w:rPr>
                <w:rFonts w:ascii="Calibri" w:hAnsi="Calibri" w:asciiTheme="minorHAnsi" w:hAnsiTheme="minorHAnsi"/>
                <w:sz w:val="22"/>
                <w:szCs w:val="22"/>
              </w:rPr>
            </w:pPr>
            <w:r>
              <w:rPr>
                <w:rFonts w:ascii="Calibri" w:hAnsi="Calibri" w:asciiTheme="minorHAnsi" w:hAnsiTheme="minorHAnsi"/>
                <w:sz w:val="22"/>
                <w:szCs w:val="22"/>
              </w:rPr>
              <w:t>Δ/ΝΣΗ ΟΙΚΟΝΟΜΙΚΩΝ ΥΠΗΡΕΣΙΩΝ</w:t>
            </w:r>
          </w:p>
          <w:p>
            <w:pPr>
              <w:pStyle w:val="Normal"/>
              <w:rPr>
                <w:rFonts w:ascii="Calibri" w:hAnsi="Calibri" w:asciiTheme="minorHAnsi" w:hAnsiTheme="minorHAnsi"/>
                <w:b/>
                <w:sz w:val="22"/>
                <w:szCs w:val="22"/>
              </w:rPr>
            </w:pPr>
            <w:r>
              <w:rPr>
                <w:rFonts w:ascii="Calibri" w:hAnsi="Calibri" w:asciiTheme="minorHAnsi" w:hAnsiTheme="minorHAnsi"/>
                <w:b/>
                <w:sz w:val="22"/>
                <w:szCs w:val="22"/>
              </w:rPr>
              <w:t>ΤΜΗΜΑ ΕΣΟΔΩΝ &amp; ΠΕΡΙΟΥΣΙΑΣ</w:t>
            </w:r>
          </w:p>
          <w:p>
            <w:pPr>
              <w:pStyle w:val="Heading5"/>
              <w:jc w:val="both"/>
              <w:rPr>
                <w:rFonts w:ascii="Calibri" w:hAnsi="Calibri" w:asciiTheme="minorHAnsi" w:hAnsiTheme="minorHAnsi"/>
                <w:bCs/>
                <w:sz w:val="22"/>
                <w:szCs w:val="22"/>
              </w:rPr>
            </w:pPr>
            <w:r>
              <w:rPr>
                <w:rFonts w:ascii="Calibri" w:hAnsi="Calibri" w:asciiTheme="minorHAnsi" w:hAnsiTheme="minorHAnsi"/>
                <w:sz w:val="22"/>
                <w:szCs w:val="22"/>
              </w:rPr>
              <w:t>ΕΔΡΑ: ΕΛΕΟΥΣΑ-Λ. Πασσαρώνος 1</w:t>
            </w:r>
          </w:p>
          <w:p>
            <w:pPr>
              <w:pStyle w:val="Normal"/>
              <w:rPr>
                <w:rFonts w:ascii="Calibri" w:hAnsi="Calibri" w:asciiTheme="minorHAnsi" w:hAnsiTheme="minorHAnsi"/>
                <w:b/>
                <w:bCs/>
                <w:sz w:val="22"/>
                <w:szCs w:val="22"/>
              </w:rPr>
            </w:pPr>
            <w:r>
              <w:rPr>
                <w:rFonts w:ascii="Calibri" w:hAnsi="Calibri" w:asciiTheme="minorHAnsi" w:hAnsiTheme="minorHAnsi"/>
                <w:b/>
                <w:bCs/>
                <w:sz w:val="22"/>
                <w:szCs w:val="22"/>
              </w:rPr>
              <w:t>ΠΛΗΡ. : Ε.Σιώζου ,Σ.Ζιάκα</w:t>
            </w:r>
          </w:p>
          <w:p>
            <w:pPr>
              <w:pStyle w:val="Normal"/>
              <w:rPr>
                <w:rFonts w:ascii="Calibri" w:hAnsi="Calibri" w:asciiTheme="minorHAnsi" w:hAnsiTheme="minorHAnsi"/>
                <w:b/>
                <w:bCs/>
                <w:sz w:val="22"/>
                <w:szCs w:val="22"/>
              </w:rPr>
            </w:pPr>
            <w:r>
              <w:rPr>
                <w:rFonts w:ascii="Calibri" w:hAnsi="Calibri" w:asciiTheme="minorHAnsi" w:hAnsiTheme="minorHAnsi"/>
                <w:b/>
                <w:bCs/>
                <w:sz w:val="22"/>
                <w:szCs w:val="22"/>
                <w:lang w:val="en-US"/>
              </w:rPr>
              <w:t>T</w:t>
            </w:r>
            <w:r>
              <w:rPr>
                <w:rFonts w:ascii="Calibri" w:hAnsi="Calibri" w:asciiTheme="minorHAnsi" w:hAnsiTheme="minorHAnsi"/>
                <w:b/>
                <w:bCs/>
                <w:sz w:val="22"/>
                <w:szCs w:val="22"/>
              </w:rPr>
              <w:t>ΗΛ: 26533 60013 -60022</w:t>
            </w:r>
          </w:p>
          <w:p>
            <w:pPr>
              <w:pStyle w:val="Normal"/>
              <w:rPr>
                <w:rFonts w:ascii="Calibri" w:hAnsi="Calibri" w:asciiTheme="minorHAnsi" w:hAnsiTheme="minorHAnsi"/>
                <w:b/>
                <w:bCs/>
                <w:sz w:val="22"/>
                <w:szCs w:val="22"/>
              </w:rPr>
            </w:pPr>
            <w:r>
              <w:rPr>
                <w:rFonts w:ascii="Calibri" w:hAnsi="Calibri" w:asciiTheme="minorHAnsi" w:hAnsiTheme="minorHAnsi"/>
                <w:b/>
                <w:bCs/>
                <w:sz w:val="22"/>
                <w:szCs w:val="22"/>
                <w:lang w:val="en-US"/>
              </w:rPr>
              <w:t>email</w:t>
            </w:r>
            <w:r>
              <w:rPr>
                <w:rFonts w:ascii="Calibri" w:hAnsi="Calibri" w:asciiTheme="minorHAnsi" w:hAnsiTheme="minorHAnsi"/>
                <w:b/>
                <w:bCs/>
                <w:sz w:val="22"/>
                <w:szCs w:val="22"/>
              </w:rPr>
              <w:t>.:</w:t>
            </w:r>
            <w:r>
              <w:rPr>
                <w:rFonts w:ascii="Calibri" w:hAnsi="Calibri" w:asciiTheme="minorHAnsi" w:hAnsiTheme="minorHAnsi"/>
                <w:b/>
                <w:bCs/>
                <w:sz w:val="22"/>
                <w:szCs w:val="22"/>
                <w:lang w:val="en-US"/>
              </w:rPr>
              <w:t>esiozou</w:t>
            </w:r>
            <w:r>
              <w:rPr>
                <w:rFonts w:ascii="Calibri" w:hAnsi="Calibri" w:asciiTheme="minorHAnsi" w:hAnsiTheme="minorHAnsi"/>
                <w:b/>
                <w:bCs/>
                <w:sz w:val="22"/>
                <w:szCs w:val="22"/>
              </w:rPr>
              <w:t>@</w:t>
            </w:r>
            <w:r>
              <w:rPr>
                <w:rFonts w:ascii="Calibri" w:hAnsi="Calibri" w:asciiTheme="minorHAnsi" w:hAnsiTheme="minorHAnsi"/>
                <w:b/>
                <w:bCs/>
                <w:sz w:val="22"/>
                <w:szCs w:val="22"/>
                <w:lang w:val="en-US"/>
              </w:rPr>
              <w:t>zitsa</w:t>
            </w:r>
            <w:r>
              <w:rPr>
                <w:rFonts w:ascii="Calibri" w:hAnsi="Calibri" w:asciiTheme="minorHAnsi" w:hAnsiTheme="minorHAnsi"/>
                <w:b/>
                <w:bCs/>
                <w:sz w:val="22"/>
                <w:szCs w:val="22"/>
              </w:rPr>
              <w:t>.</w:t>
            </w:r>
            <w:r>
              <w:rPr>
                <w:rFonts w:ascii="Calibri" w:hAnsi="Calibri" w:asciiTheme="minorHAnsi" w:hAnsiTheme="minorHAnsi"/>
                <w:b/>
                <w:bCs/>
                <w:sz w:val="22"/>
                <w:szCs w:val="22"/>
                <w:lang w:val="en-US"/>
              </w:rPr>
              <w:t>gov</w:t>
            </w:r>
            <w:r>
              <w:rPr>
                <w:rFonts w:ascii="Calibri" w:hAnsi="Calibri" w:asciiTheme="minorHAnsi" w:hAnsiTheme="minorHAnsi"/>
                <w:b/>
                <w:bCs/>
                <w:sz w:val="22"/>
                <w:szCs w:val="22"/>
              </w:rPr>
              <w:t>.</w:t>
            </w:r>
            <w:r>
              <w:rPr>
                <w:rFonts w:ascii="Calibri" w:hAnsi="Calibri" w:asciiTheme="minorHAnsi" w:hAnsiTheme="minorHAnsi"/>
                <w:b/>
                <w:bCs/>
                <w:sz w:val="22"/>
                <w:szCs w:val="22"/>
                <w:lang w:val="en-US"/>
              </w:rPr>
              <w:t>gr</w:t>
            </w:r>
          </w:p>
          <w:p>
            <w:pPr>
              <w:pStyle w:val="Normal"/>
              <w:rPr>
                <w:rFonts w:ascii="Calibri" w:hAnsi="Calibri" w:asciiTheme="minorHAnsi" w:hAnsiTheme="minorHAnsi"/>
                <w:b/>
                <w:bCs/>
                <w:sz w:val="22"/>
                <w:szCs w:val="22"/>
              </w:rPr>
            </w:pPr>
            <w:r>
              <w:rPr>
                <w:rFonts w:asciiTheme="minorHAnsi" w:hAnsiTheme="minorHAnsi" w:ascii="Calibri" w:hAnsi="Calibri"/>
                <w:b/>
                <w:bCs/>
                <w:sz w:val="22"/>
                <w:szCs w:val="22"/>
              </w:rPr>
            </w:r>
          </w:p>
        </w:tc>
        <w:tc>
          <w:tcPr>
            <w:tcW w:w="4465" w:type="dxa"/>
            <w:tcBorders/>
            <w:shd w:color="auto" w:fill="auto" w:val="clear"/>
          </w:tcPr>
          <w:p>
            <w:pPr>
              <w:pStyle w:val="Normal"/>
              <w:jc w:val="center"/>
              <w:rPr>
                <w:rFonts w:ascii="Calibri" w:hAnsi="Calibri" w:asciiTheme="minorHAnsi" w:hAnsiTheme="minorHAnsi"/>
                <w:b/>
                <w:bCs/>
                <w:sz w:val="22"/>
                <w:szCs w:val="22"/>
              </w:rPr>
            </w:pPr>
            <w:r>
              <w:rPr>
                <w:rFonts w:ascii="Calibri" w:hAnsi="Calibri" w:asciiTheme="minorHAnsi" w:hAnsiTheme="minorHAnsi"/>
                <w:b/>
                <w:bCs/>
                <w:sz w:val="22"/>
                <w:szCs w:val="22"/>
              </w:rPr>
              <w:tab/>
              <w:t xml:space="preserve">                   </w:t>
            </w:r>
          </w:p>
          <w:p>
            <w:pPr>
              <w:pStyle w:val="Normal"/>
              <w:jc w:val="center"/>
              <w:rPr>
                <w:rFonts w:ascii="Calibri" w:hAnsi="Calibri" w:asciiTheme="minorHAnsi" w:hAnsiTheme="minorHAnsi"/>
                <w:b/>
                <w:bCs/>
                <w:sz w:val="22"/>
                <w:szCs w:val="22"/>
              </w:rPr>
            </w:pPr>
            <w:r>
              <w:rPr>
                <w:rFonts w:asciiTheme="minorHAnsi" w:hAnsiTheme="minorHAnsi" w:ascii="Calibri" w:hAnsi="Calibri"/>
                <w:b/>
                <w:bCs/>
                <w:sz w:val="22"/>
                <w:szCs w:val="22"/>
              </w:rPr>
            </w:r>
          </w:p>
          <w:p>
            <w:pPr>
              <w:pStyle w:val="Normal"/>
              <w:jc w:val="center"/>
              <w:rPr>
                <w:rFonts w:ascii="Calibri" w:hAnsi="Calibri" w:asciiTheme="minorHAnsi" w:hAnsiTheme="minorHAnsi"/>
                <w:b/>
                <w:bCs/>
                <w:sz w:val="22"/>
                <w:szCs w:val="22"/>
              </w:rPr>
            </w:pPr>
            <w:r>
              <w:rPr>
                <w:rFonts w:asciiTheme="minorHAnsi" w:hAnsiTheme="minorHAnsi" w:ascii="Calibri" w:hAnsi="Calibri"/>
                <w:b/>
                <w:bCs/>
                <w:sz w:val="22"/>
                <w:szCs w:val="22"/>
              </w:rPr>
            </w:r>
          </w:p>
          <w:p>
            <w:pPr>
              <w:pStyle w:val="Normal"/>
              <w:rPr>
                <w:rFonts w:ascii="Calibri" w:hAnsi="Calibri" w:asciiTheme="minorHAnsi" w:hAnsiTheme="minorHAnsi"/>
                <w:b/>
                <w:bCs/>
                <w:sz w:val="22"/>
                <w:szCs w:val="22"/>
              </w:rPr>
            </w:pPr>
            <w:r>
              <w:rPr>
                <w:rFonts w:ascii="Calibri" w:hAnsi="Calibri" w:asciiTheme="minorHAnsi" w:hAnsiTheme="minorHAnsi"/>
                <w:b/>
                <w:bCs/>
                <w:sz w:val="22"/>
                <w:szCs w:val="22"/>
              </w:rPr>
              <w:t xml:space="preserve">                                        </w:t>
            </w:r>
          </w:p>
          <w:p>
            <w:pPr>
              <w:pStyle w:val="Normal"/>
              <w:rPr>
                <w:rFonts w:ascii="Calibri" w:hAnsi="Calibri" w:asciiTheme="minorHAnsi" w:hAnsiTheme="minorHAnsi"/>
                <w:b/>
                <w:bCs/>
                <w:sz w:val="22"/>
                <w:szCs w:val="22"/>
              </w:rPr>
            </w:pPr>
            <w:r>
              <w:rPr>
                <w:rFonts w:asciiTheme="minorHAnsi" w:hAnsiTheme="minorHAnsi" w:ascii="Calibri" w:hAnsi="Calibri"/>
                <w:b/>
                <w:bCs/>
                <w:sz w:val="22"/>
                <w:szCs w:val="22"/>
              </w:rPr>
            </w:r>
          </w:p>
          <w:p>
            <w:pPr>
              <w:pStyle w:val="Normal"/>
              <w:rPr>
                <w:rFonts w:ascii="Calibri" w:hAnsi="Calibri" w:asciiTheme="minorHAnsi" w:hAnsiTheme="minorHAnsi"/>
                <w:b/>
                <w:bCs/>
                <w:sz w:val="22"/>
                <w:szCs w:val="22"/>
              </w:rPr>
            </w:pPr>
            <w:r>
              <w:rPr>
                <w:rFonts w:ascii="Calibri" w:hAnsi="Calibri" w:asciiTheme="minorHAnsi" w:hAnsiTheme="minorHAnsi"/>
                <w:b/>
                <w:bCs/>
                <w:sz w:val="22"/>
                <w:szCs w:val="22"/>
              </w:rPr>
              <w:t xml:space="preserve">                                         </w:t>
            </w:r>
            <w:r>
              <w:rPr>
                <w:rFonts w:ascii="Calibri" w:hAnsi="Calibri" w:asciiTheme="minorHAnsi" w:hAnsiTheme="minorHAnsi"/>
                <w:b/>
                <w:bCs/>
                <w:sz w:val="22"/>
                <w:szCs w:val="22"/>
              </w:rPr>
              <w:t>Ελεούσα, 22/02/2024</w:t>
            </w:r>
          </w:p>
          <w:p>
            <w:pPr>
              <w:pStyle w:val="Normal"/>
              <w:rPr>
                <w:rFonts w:ascii="Calibri" w:hAnsi="Calibri" w:asciiTheme="minorHAnsi" w:hAnsiTheme="minorHAnsi"/>
                <w:b/>
                <w:bCs/>
                <w:sz w:val="22"/>
                <w:szCs w:val="22"/>
              </w:rPr>
            </w:pPr>
            <w:r>
              <w:rPr>
                <w:rFonts w:ascii="Calibri" w:hAnsi="Calibri" w:asciiTheme="minorHAnsi" w:hAnsiTheme="minorHAnsi"/>
                <w:b/>
                <w:bCs/>
                <w:sz w:val="22"/>
                <w:szCs w:val="22"/>
              </w:rPr>
              <w:t xml:space="preserve">                                         </w:t>
            </w:r>
            <w:r>
              <w:rPr>
                <w:rFonts w:ascii="Calibri" w:hAnsi="Calibri" w:asciiTheme="minorHAnsi" w:hAnsiTheme="minorHAnsi"/>
                <w:b/>
                <w:bCs/>
                <w:sz w:val="22"/>
                <w:szCs w:val="22"/>
              </w:rPr>
              <w:t>Αριθ. Πρωτ.:       3163</w:t>
            </w:r>
          </w:p>
          <w:p>
            <w:pPr>
              <w:pStyle w:val="Normal"/>
              <w:rPr>
                <w:rFonts w:ascii="Calibri" w:hAnsi="Calibri" w:asciiTheme="minorHAnsi" w:hAnsiTheme="minorHAnsi"/>
                <w:b/>
                <w:bCs/>
                <w:sz w:val="22"/>
                <w:szCs w:val="22"/>
              </w:rPr>
            </w:pPr>
            <w:r>
              <w:rPr>
                <w:rFonts w:asciiTheme="minorHAnsi" w:hAnsiTheme="minorHAnsi" w:ascii="Calibri" w:hAnsi="Calibri"/>
                <w:b/>
                <w:bCs/>
                <w:sz w:val="22"/>
                <w:szCs w:val="22"/>
              </w:rPr>
            </w:r>
          </w:p>
          <w:p>
            <w:pPr>
              <w:pStyle w:val="Normal"/>
              <w:tabs>
                <w:tab w:val="clear" w:pos="720"/>
                <w:tab w:val="left" w:pos="2625" w:leader="none"/>
              </w:tabs>
              <w:snapToGrid w:val="false"/>
              <w:rPr>
                <w:rFonts w:ascii="Calibri" w:hAnsi="Calibri" w:asciiTheme="minorHAnsi" w:hAnsiTheme="minorHAnsi"/>
                <w:b/>
                <w:bCs/>
                <w:sz w:val="22"/>
                <w:szCs w:val="22"/>
              </w:rPr>
            </w:pPr>
            <w:r>
              <w:rPr>
                <w:rFonts w:asciiTheme="minorHAnsi" w:hAnsiTheme="minorHAnsi" w:ascii="Calibri" w:hAnsi="Calibri"/>
                <w:b/>
                <w:bCs/>
                <w:sz w:val="22"/>
                <w:szCs w:val="22"/>
              </w:rPr>
            </w:r>
          </w:p>
          <w:p>
            <w:pPr>
              <w:pStyle w:val="Normal"/>
              <w:rPr>
                <w:rFonts w:ascii="Calibri" w:hAnsi="Calibri" w:asciiTheme="minorHAnsi" w:hAnsiTheme="minorHAnsi"/>
                <w:b/>
                <w:bCs/>
                <w:sz w:val="22"/>
                <w:szCs w:val="22"/>
              </w:rPr>
            </w:pPr>
            <w:r>
              <w:rPr>
                <w:rFonts w:ascii="Calibri" w:hAnsi="Calibri" w:asciiTheme="minorHAnsi" w:hAnsiTheme="minorHAnsi"/>
                <w:b/>
                <w:bCs/>
                <w:sz w:val="22"/>
                <w:szCs w:val="22"/>
              </w:rPr>
              <w:t xml:space="preserve">  </w:t>
            </w:r>
          </w:p>
          <w:p>
            <w:pPr>
              <w:pStyle w:val="Normal"/>
              <w:rPr>
                <w:rFonts w:ascii="Calibri" w:hAnsi="Calibri" w:asciiTheme="minorHAnsi" w:hAnsiTheme="minorHAnsi"/>
                <w:b/>
                <w:bCs/>
                <w:sz w:val="22"/>
                <w:szCs w:val="22"/>
              </w:rPr>
            </w:pPr>
            <w:r>
              <w:rPr>
                <w:rFonts w:ascii="Calibri" w:hAnsi="Calibri" w:asciiTheme="minorHAnsi" w:hAnsiTheme="minorHAnsi"/>
                <w:b/>
                <w:bCs/>
                <w:sz w:val="22"/>
                <w:szCs w:val="22"/>
              </w:rPr>
              <w:t xml:space="preserve">  </w:t>
            </w:r>
          </w:p>
          <w:p>
            <w:pPr>
              <w:pStyle w:val="Normal"/>
              <w:jc w:val="center"/>
              <w:rPr>
                <w:rFonts w:ascii="Calibri" w:hAnsi="Calibri" w:asciiTheme="minorHAnsi" w:hAnsiTheme="minorHAnsi"/>
                <w:sz w:val="22"/>
                <w:szCs w:val="22"/>
              </w:rPr>
            </w:pPr>
            <w:r>
              <w:rPr>
                <w:rFonts w:ascii="Calibri" w:hAnsi="Calibri" w:asciiTheme="minorHAnsi" w:hAnsiTheme="minorHAnsi"/>
                <w:b/>
                <w:bCs/>
                <w:sz w:val="22"/>
                <w:szCs w:val="22"/>
              </w:rPr>
              <w:t xml:space="preserve">                                                     </w:t>
            </w:r>
          </w:p>
        </w:tc>
      </w:tr>
    </w:tbl>
    <w:p>
      <w:pPr>
        <w:pStyle w:val="Heading2"/>
        <w:jc w:val="center"/>
        <w:rPr>
          <w:rFonts w:ascii="Calibri" w:hAnsi="Calibri" w:asciiTheme="minorHAnsi" w:hAnsiTheme="minorHAnsi"/>
          <w:sz w:val="22"/>
          <w:szCs w:val="22"/>
          <w:lang w:eastAsia="en-US"/>
        </w:rPr>
      </w:pPr>
      <w:r>
        <w:rPr>
          <w:rFonts w:asciiTheme="minorHAnsi" w:hAnsiTheme="minorHAnsi" w:ascii="Calibri" w:hAnsi="Calibri"/>
          <w:sz w:val="22"/>
          <w:szCs w:val="22"/>
          <w:lang w:eastAsia="en-US"/>
        </w:rPr>
      </w:r>
    </w:p>
    <w:p>
      <w:pPr>
        <w:pStyle w:val="Heading2"/>
        <w:jc w:val="center"/>
        <w:rPr>
          <w:rFonts w:ascii="Calibri" w:hAnsi="Calibri" w:asciiTheme="minorHAnsi" w:hAnsiTheme="minorHAnsi"/>
          <w:sz w:val="22"/>
          <w:szCs w:val="22"/>
          <w:lang w:eastAsia="en-US"/>
        </w:rPr>
      </w:pPr>
      <w:r>
        <w:rPr>
          <w:rFonts w:asciiTheme="minorHAnsi" w:hAnsiTheme="minorHAnsi" w:ascii="Calibri" w:hAnsi="Calibri"/>
          <w:sz w:val="22"/>
          <w:szCs w:val="22"/>
          <w:lang w:eastAsia="en-US"/>
        </w:rPr>
      </w:r>
    </w:p>
    <w:p>
      <w:pPr>
        <w:pStyle w:val="Heading2"/>
        <w:jc w:val="center"/>
        <w:rPr>
          <w:rFonts w:ascii="Calibri" w:hAnsi="Calibri" w:asciiTheme="minorHAnsi" w:hAnsiTheme="minorHAnsi"/>
          <w:sz w:val="22"/>
          <w:szCs w:val="22"/>
          <w:lang w:eastAsia="en-US"/>
        </w:rPr>
      </w:pPr>
      <w:r>
        <w:rPr>
          <w:rFonts w:asciiTheme="minorHAnsi" w:hAnsiTheme="minorHAnsi" w:ascii="Calibri" w:hAnsi="Calibri"/>
          <w:sz w:val="22"/>
          <w:szCs w:val="22"/>
          <w:lang w:eastAsia="en-US"/>
        </w:rPr>
      </w:r>
    </w:p>
    <w:p>
      <w:pPr>
        <w:pStyle w:val="Heading2"/>
        <w:jc w:val="center"/>
        <w:rPr>
          <w:rFonts w:ascii="Calibri" w:hAnsi="Calibri" w:asciiTheme="minorHAnsi" w:hAnsiTheme="minorHAnsi"/>
          <w:sz w:val="22"/>
          <w:szCs w:val="22"/>
          <w:lang w:eastAsia="en-US"/>
        </w:rPr>
      </w:pPr>
      <w:r>
        <w:rPr>
          <w:rFonts w:asciiTheme="minorHAnsi" w:hAnsiTheme="minorHAnsi" w:ascii="Calibri" w:hAnsi="Calibri"/>
          <w:sz w:val="22"/>
          <w:szCs w:val="22"/>
          <w:lang w:eastAsia="en-US"/>
        </w:rPr>
      </w:r>
    </w:p>
    <w:p>
      <w:pPr>
        <w:pStyle w:val="Heading2"/>
        <w:jc w:val="center"/>
        <w:rPr>
          <w:rFonts w:ascii="Calibri" w:hAnsi="Calibri" w:asciiTheme="minorHAnsi" w:hAnsiTheme="minorHAnsi"/>
          <w:sz w:val="22"/>
          <w:szCs w:val="22"/>
          <w:lang w:eastAsia="en-US"/>
        </w:rPr>
      </w:pPr>
      <w:r>
        <w:rPr>
          <w:rFonts w:asciiTheme="minorHAnsi" w:hAnsiTheme="minorHAnsi" w:ascii="Calibri" w:hAnsi="Calibri"/>
          <w:sz w:val="22"/>
          <w:szCs w:val="22"/>
          <w:lang w:eastAsia="en-US"/>
        </w:rPr>
      </w:r>
    </w:p>
    <w:p>
      <w:pPr>
        <w:pStyle w:val="Heading2"/>
        <w:jc w:val="center"/>
        <w:rPr>
          <w:rFonts w:ascii="Calibri" w:hAnsi="Calibri" w:asciiTheme="minorHAnsi" w:hAnsiTheme="minorHAnsi"/>
          <w:sz w:val="22"/>
          <w:szCs w:val="22"/>
          <w:lang w:eastAsia="en-US"/>
        </w:rPr>
      </w:pPr>
      <w:r>
        <w:rPr>
          <w:rFonts w:asciiTheme="minorHAnsi" w:hAnsiTheme="minorHAnsi" w:ascii="Calibri" w:hAnsi="Calibri"/>
          <w:sz w:val="22"/>
          <w:szCs w:val="22"/>
          <w:lang w:eastAsia="en-US"/>
        </w:rPr>
      </w:r>
    </w:p>
    <w:p>
      <w:pPr>
        <w:pStyle w:val="Heading2"/>
        <w:jc w:val="center"/>
        <w:rPr>
          <w:rFonts w:ascii="Calibri" w:hAnsi="Calibri" w:asciiTheme="minorHAnsi" w:hAnsiTheme="minorHAnsi"/>
          <w:sz w:val="22"/>
          <w:szCs w:val="22"/>
          <w:lang w:eastAsia="en-US"/>
        </w:rPr>
      </w:pPr>
      <w:r>
        <w:rPr>
          <w:rFonts w:asciiTheme="minorHAnsi" w:hAnsiTheme="minorHAnsi" w:ascii="Calibri" w:hAnsi="Calibri"/>
          <w:sz w:val="22"/>
          <w:szCs w:val="22"/>
          <w:lang w:eastAsia="en-US"/>
        </w:rPr>
      </w:r>
    </w:p>
    <w:p>
      <w:pPr>
        <w:pStyle w:val="Heading2"/>
        <w:jc w:val="center"/>
        <w:rPr>
          <w:rFonts w:ascii="Calibri" w:hAnsi="Calibri" w:asciiTheme="minorHAnsi" w:hAnsiTheme="minorHAnsi"/>
          <w:sz w:val="22"/>
          <w:szCs w:val="22"/>
          <w:lang w:eastAsia="en-US"/>
        </w:rPr>
      </w:pPr>
      <w:r>
        <w:rPr>
          <w:rFonts w:asciiTheme="minorHAnsi" w:hAnsiTheme="minorHAnsi" w:ascii="Calibri" w:hAnsi="Calibri"/>
          <w:sz w:val="22"/>
          <w:szCs w:val="22"/>
          <w:lang w:eastAsia="en-US"/>
        </w:rPr>
      </w:r>
    </w:p>
    <w:p>
      <w:pPr>
        <w:pStyle w:val="Heading2"/>
        <w:jc w:val="center"/>
        <w:rPr>
          <w:rFonts w:ascii="Calibri" w:hAnsi="Calibri" w:asciiTheme="minorHAnsi" w:hAnsiTheme="minorHAnsi"/>
          <w:sz w:val="22"/>
          <w:szCs w:val="22"/>
          <w:lang w:eastAsia="en-US"/>
        </w:rPr>
      </w:pPr>
      <w:r>
        <w:rPr>
          <w:rFonts w:asciiTheme="minorHAnsi" w:hAnsiTheme="minorHAnsi" w:ascii="Calibri" w:hAnsi="Calibri"/>
          <w:sz w:val="22"/>
          <w:szCs w:val="22"/>
          <w:lang w:eastAsia="en-US"/>
        </w:rPr>
      </w:r>
    </w:p>
    <w:p>
      <w:pPr>
        <w:pStyle w:val="Heading2"/>
        <w:jc w:val="center"/>
        <w:rPr>
          <w:rFonts w:ascii="Calibri" w:hAnsi="Calibri" w:asciiTheme="minorHAnsi" w:hAnsiTheme="minorHAnsi"/>
          <w:sz w:val="22"/>
          <w:szCs w:val="22"/>
          <w:lang w:eastAsia="en-US"/>
        </w:rPr>
      </w:pPr>
      <w:r>
        <w:rPr>
          <w:rFonts w:asciiTheme="minorHAnsi" w:hAnsiTheme="minorHAnsi" w:ascii="Calibri" w:hAnsi="Calibri"/>
          <w:sz w:val="22"/>
          <w:szCs w:val="22"/>
          <w:lang w:eastAsia="en-US"/>
        </w:rPr>
      </w:r>
    </w:p>
    <w:p>
      <w:pPr>
        <w:pStyle w:val="Heading2"/>
        <w:jc w:val="center"/>
        <w:rPr>
          <w:rFonts w:ascii="Calibri" w:hAnsi="Calibri" w:asciiTheme="minorHAnsi" w:hAnsiTheme="minorHAnsi"/>
          <w:sz w:val="22"/>
          <w:szCs w:val="22"/>
          <w:lang w:eastAsia="en-US"/>
        </w:rPr>
      </w:pPr>
      <w:r>
        <w:rPr>
          <w:rFonts w:asciiTheme="minorHAnsi" w:hAnsiTheme="minorHAnsi" w:ascii="Calibri" w:hAnsi="Calibri"/>
          <w:sz w:val="22"/>
          <w:szCs w:val="22"/>
          <w:lang w:eastAsia="en-US"/>
        </w:rPr>
      </w:r>
    </w:p>
    <w:p>
      <w:pPr>
        <w:pStyle w:val="Heading2"/>
        <w:jc w:val="center"/>
        <w:rPr>
          <w:rFonts w:ascii="Calibri" w:hAnsi="Calibri" w:asciiTheme="minorHAnsi" w:hAnsiTheme="minorHAnsi"/>
          <w:sz w:val="22"/>
          <w:szCs w:val="22"/>
          <w:lang w:eastAsia="en-US"/>
        </w:rPr>
      </w:pPr>
      <w:r>
        <w:rPr>
          <w:rFonts w:asciiTheme="minorHAnsi" w:hAnsiTheme="minorHAnsi" w:ascii="Calibri" w:hAnsi="Calibri"/>
          <w:sz w:val="22"/>
          <w:szCs w:val="22"/>
          <w:lang w:eastAsia="en-US"/>
        </w:rPr>
      </w:r>
    </w:p>
    <w:p>
      <w:pPr>
        <w:pStyle w:val="Heading2"/>
        <w:jc w:val="center"/>
        <w:rPr>
          <w:rFonts w:ascii="Calibri" w:hAnsi="Calibri" w:asciiTheme="minorHAnsi" w:hAnsiTheme="minorHAnsi"/>
          <w:sz w:val="22"/>
          <w:szCs w:val="22"/>
          <w:lang w:eastAsia="en-US"/>
        </w:rPr>
      </w:pPr>
      <w:r>
        <w:rPr>
          <w:rFonts w:asciiTheme="minorHAnsi" w:hAnsiTheme="minorHAnsi" w:ascii="Calibri" w:hAnsi="Calibri"/>
          <w:sz w:val="22"/>
          <w:szCs w:val="22"/>
          <w:lang w:eastAsia="en-US"/>
        </w:rPr>
      </w:r>
    </w:p>
    <w:p>
      <w:pPr>
        <w:pStyle w:val="Heading2"/>
        <w:jc w:val="center"/>
        <w:rPr>
          <w:rFonts w:ascii="Calibri" w:hAnsi="Calibri" w:asciiTheme="minorHAnsi" w:hAnsiTheme="minorHAnsi"/>
          <w:sz w:val="22"/>
          <w:szCs w:val="22"/>
          <w:lang w:eastAsia="en-US"/>
        </w:rPr>
      </w:pPr>
      <w:r>
        <w:rPr>
          <w:rFonts w:asciiTheme="minorHAnsi" w:hAnsiTheme="minorHAnsi" w:ascii="Calibri" w:hAnsi="Calibri"/>
          <w:sz w:val="22"/>
          <w:szCs w:val="22"/>
          <w:lang w:eastAsia="en-US"/>
        </w:rPr>
      </w:r>
    </w:p>
    <w:p>
      <w:pPr>
        <w:pStyle w:val="Heading2"/>
        <w:jc w:val="center"/>
        <w:rPr>
          <w:rFonts w:ascii="Calibri" w:hAnsi="Calibri" w:asciiTheme="minorHAnsi" w:hAnsiTheme="minorHAnsi"/>
          <w:sz w:val="22"/>
          <w:szCs w:val="22"/>
          <w:lang w:eastAsia="en-US"/>
        </w:rPr>
      </w:pPr>
      <w:r>
        <w:rPr>
          <w:rFonts w:asciiTheme="minorHAnsi" w:hAnsiTheme="minorHAnsi" w:ascii="Calibri" w:hAnsi="Calibri"/>
          <w:sz w:val="22"/>
          <w:szCs w:val="22"/>
          <w:lang w:eastAsia="en-US"/>
        </w:rPr>
      </w:r>
    </w:p>
    <w:p>
      <w:pPr>
        <w:pStyle w:val="Heading2"/>
        <w:jc w:val="center"/>
        <w:rPr>
          <w:rFonts w:ascii="Calibri" w:hAnsi="Calibri" w:asciiTheme="minorHAnsi" w:hAnsiTheme="minorHAnsi"/>
          <w:sz w:val="22"/>
          <w:szCs w:val="22"/>
          <w:lang w:eastAsia="en-US"/>
        </w:rPr>
      </w:pPr>
      <w:r>
        <w:rPr>
          <w:rFonts w:asciiTheme="minorHAnsi" w:hAnsiTheme="minorHAnsi" w:ascii="Calibri" w:hAnsi="Calibri"/>
          <w:sz w:val="22"/>
          <w:szCs w:val="22"/>
          <w:lang w:eastAsia="en-US"/>
        </w:rPr>
      </w:r>
    </w:p>
    <w:p>
      <w:pPr>
        <w:pStyle w:val="Heading2"/>
        <w:jc w:val="center"/>
        <w:rPr>
          <w:rFonts w:ascii="Calibri" w:hAnsi="Calibri" w:asciiTheme="minorHAnsi" w:hAnsiTheme="minorHAnsi"/>
          <w:sz w:val="22"/>
          <w:szCs w:val="22"/>
          <w:lang w:eastAsia="en-US"/>
        </w:rPr>
      </w:pPr>
      <w:r>
        <w:rPr>
          <w:rFonts w:ascii="Calibri" w:hAnsi="Calibri" w:asciiTheme="minorHAnsi" w:hAnsiTheme="minorHAnsi"/>
          <w:sz w:val="22"/>
          <w:szCs w:val="22"/>
          <w:lang w:eastAsia="en-US"/>
        </w:rPr>
        <w:t xml:space="preserve">ΔΙΑΚΗΡΥΞΗ ΔΗΜΟΠΡΑΣΙΑΣ ΕΚΜΙΣΘΩΣΗΣ ΔΗΜΟΤΙΚΟΥ ΑΚΙΝΗΤΟΥ </w:t>
      </w:r>
    </w:p>
    <w:p>
      <w:pPr>
        <w:pStyle w:val="Heading2"/>
        <w:jc w:val="center"/>
        <w:rPr>
          <w:rFonts w:ascii="Calibri" w:hAnsi="Calibri" w:asciiTheme="minorHAnsi" w:hAnsiTheme="minorHAnsi"/>
          <w:sz w:val="22"/>
          <w:szCs w:val="22"/>
          <w:lang w:eastAsia="en-US"/>
        </w:rPr>
      </w:pPr>
      <w:r>
        <w:rPr>
          <w:rFonts w:ascii="Calibri" w:hAnsi="Calibri" w:asciiTheme="minorHAnsi" w:hAnsiTheme="minorHAnsi"/>
          <w:sz w:val="22"/>
          <w:szCs w:val="22"/>
          <w:lang w:eastAsia="en-US"/>
        </w:rPr>
        <w:t xml:space="preserve">(καταστήματος υγειονομικού ενδιαφέροντος) ΚΟΙΝΟΤΗΤΑΣ ΚΟΥΡΕΝΤΩΝ ΔΗΜΟΥ ΖΙΤΣΑΣ </w:t>
      </w:r>
    </w:p>
    <w:p>
      <w:pPr>
        <w:pStyle w:val="BodyText"/>
        <w:rPr>
          <w:rFonts w:ascii="Calibri" w:hAnsi="Calibri" w:asciiTheme="minorHAnsi" w:hAnsiTheme="minorHAnsi"/>
          <w:sz w:val="22"/>
          <w:szCs w:val="22"/>
        </w:rPr>
      </w:pPr>
      <w:r>
        <w:rPr>
          <w:rFonts w:asciiTheme="minorHAnsi" w:hAnsiTheme="minorHAnsi" w:ascii="Calibri" w:hAnsi="Calibri"/>
          <w:sz w:val="22"/>
          <w:szCs w:val="22"/>
        </w:rPr>
      </w:r>
    </w:p>
    <w:p>
      <w:pPr>
        <w:pStyle w:val="BodyText"/>
        <w:rPr>
          <w:rFonts w:ascii="Calibri" w:hAnsi="Calibri" w:asciiTheme="minorHAnsi" w:hAnsiTheme="minorHAnsi"/>
          <w:sz w:val="22"/>
          <w:szCs w:val="22"/>
        </w:rPr>
      </w:pPr>
      <w:r>
        <w:rPr>
          <w:rFonts w:ascii="Calibri" w:hAnsi="Calibri" w:asciiTheme="minorHAnsi" w:hAnsiTheme="minorHAnsi"/>
          <w:sz w:val="22"/>
          <w:szCs w:val="22"/>
        </w:rPr>
        <w:t>Ο Δήμαρχος του Δήμου Ζίτσας έχοντας υπόψη:</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Α)</w:t>
      </w:r>
      <w:r>
        <w:rPr>
          <w:rFonts w:ascii="Calibri" w:hAnsi="Calibri" w:asciiTheme="minorHAnsi" w:hAnsiTheme="minorHAnsi"/>
          <w:sz w:val="22"/>
          <w:szCs w:val="22"/>
        </w:rPr>
        <w:t xml:space="preserve">  Το Π.Δ. 270/81 (ΦΕΚ Α’ 77/30-3-81)</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Β)</w:t>
      </w:r>
      <w:r>
        <w:rPr>
          <w:rFonts w:ascii="Calibri" w:hAnsi="Calibri" w:asciiTheme="minorHAnsi" w:hAnsiTheme="minorHAnsi"/>
          <w:sz w:val="22"/>
          <w:szCs w:val="22"/>
        </w:rPr>
        <w:t xml:space="preserve"> Το άρθρο 192 του Δ.Κ.Κ. (Ν.3463/06) όπως αντικαταστάθηκε από την παρ.1 του άρθρου 196 του Ν.4555/2018</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Γ)</w:t>
      </w:r>
      <w:r>
        <w:rPr>
          <w:rFonts w:ascii="Calibri" w:hAnsi="Calibri" w:asciiTheme="minorHAnsi" w:hAnsiTheme="minorHAnsi"/>
          <w:sz w:val="22"/>
          <w:szCs w:val="22"/>
        </w:rPr>
        <w:t xml:space="preserve">   Το άρθρο 72 του Ν. 3852/2010 όπως αντικαταστάθηκε με την παρ.1 του άρθρου 3 του Ν.4623/2019 </w:t>
      </w:r>
    </w:p>
    <w:p>
      <w:pPr>
        <w:pStyle w:val="Normal"/>
        <w:jc w:val="both"/>
        <w:rPr>
          <w:rFonts w:ascii="Arial" w:hAnsi="Arial" w:cs="Arial"/>
        </w:rPr>
      </w:pPr>
      <w:r>
        <w:rPr>
          <w:rFonts w:ascii="Calibri" w:hAnsi="Calibri" w:asciiTheme="minorHAnsi" w:hAnsiTheme="minorHAnsi"/>
          <w:b/>
          <w:sz w:val="22"/>
          <w:szCs w:val="22"/>
        </w:rPr>
        <w:t>Δ)</w:t>
      </w:r>
      <w:r>
        <w:rPr>
          <w:rFonts w:ascii="Calibri" w:hAnsi="Calibri" w:asciiTheme="minorHAnsi" w:hAnsiTheme="minorHAnsi"/>
          <w:sz w:val="22"/>
          <w:szCs w:val="22"/>
        </w:rPr>
        <w:t xml:space="preserve"> Την αριθ. </w:t>
      </w:r>
      <w:r>
        <w:rPr>
          <w:rFonts w:ascii="Calibri" w:hAnsi="Calibri" w:asciiTheme="minorHAnsi" w:hAnsiTheme="minorHAnsi"/>
          <w:b/>
          <w:sz w:val="22"/>
          <w:szCs w:val="22"/>
        </w:rPr>
        <w:t>16/2024</w:t>
      </w:r>
      <w:r>
        <w:rPr>
          <w:rFonts w:ascii="Calibri" w:hAnsi="Calibri" w:asciiTheme="minorHAnsi" w:hAnsiTheme="minorHAnsi"/>
          <w:sz w:val="22"/>
          <w:szCs w:val="22"/>
        </w:rPr>
        <w:t xml:space="preserve"> απόφαση του Δημοτικού Συμβουλίου</w:t>
      </w:r>
      <w:r>
        <w:rPr>
          <w:rFonts w:cs="Arial" w:ascii="Arial" w:hAnsi="Arial"/>
          <w:b/>
        </w:rPr>
        <w:t xml:space="preserve"> </w:t>
      </w:r>
      <w:r>
        <w:rPr>
          <w:rFonts w:cs="Arial" w:ascii="Arial" w:hAnsi="Arial"/>
        </w:rPr>
        <w:t>«</w:t>
      </w:r>
      <w:r>
        <w:rPr>
          <w:rFonts w:cs="Calibri" w:ascii="Calibri" w:hAnsi="Calibri" w:asciiTheme="minorHAnsi" w:cstheme="minorHAnsi" w:hAnsiTheme="minorHAnsi"/>
          <w:sz w:val="22"/>
          <w:szCs w:val="22"/>
        </w:rPr>
        <w:t>Εκμίσθωση δημοτικού ακινήτου –καταστήματος υγειονομικού ενδιαφέροντος- Κοινότητας Κουρέντων».</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Ε)</w:t>
      </w:r>
      <w:r>
        <w:rPr>
          <w:rFonts w:ascii="Calibri" w:hAnsi="Calibri" w:asciiTheme="minorHAnsi" w:hAnsiTheme="minorHAnsi"/>
          <w:sz w:val="22"/>
          <w:szCs w:val="22"/>
        </w:rPr>
        <w:t xml:space="preserve"> Την υπ’ αριθ.</w:t>
      </w:r>
      <w:r>
        <w:rPr>
          <w:rFonts w:ascii="Calibri" w:hAnsi="Calibri" w:asciiTheme="minorHAnsi" w:hAnsiTheme="minorHAnsi"/>
          <w:b/>
          <w:sz w:val="22"/>
          <w:szCs w:val="22"/>
        </w:rPr>
        <w:t>54/2024</w:t>
      </w:r>
      <w:r>
        <w:rPr>
          <w:rFonts w:ascii="Calibri" w:hAnsi="Calibri" w:asciiTheme="minorHAnsi" w:hAnsiTheme="minorHAnsi"/>
          <w:sz w:val="22"/>
          <w:szCs w:val="22"/>
        </w:rPr>
        <w:t xml:space="preserve"> απόφαση της Δημοτικής Επιτροπής με την οποία καθορίσθηκαν οι όροι της δημοπρασίας εκμίσθωσης του δημοτικού ακινήτου (καταστήματος υγειονομικού ενδιαφέροντος) Κοινότητας Κουρέντων Δήμου Ζίτσας.</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ΣΤ)</w:t>
      </w:r>
      <w:r>
        <w:rPr>
          <w:rFonts w:ascii="Calibri" w:hAnsi="Calibri" w:asciiTheme="minorHAnsi" w:hAnsiTheme="minorHAnsi"/>
          <w:sz w:val="22"/>
          <w:szCs w:val="22"/>
        </w:rPr>
        <w:t xml:space="preserve"> Τα στοιχεία του φακέλου (κατόψεις-τομές του ακινήτου, ενεργειακό πιστοποιητικό, κ.λ.π.),</w:t>
      </w:r>
    </w:p>
    <w:p>
      <w:pPr>
        <w:pStyle w:val="Normal"/>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spacing w:lineRule="auto" w:line="360"/>
        <w:jc w:val="center"/>
        <w:rPr>
          <w:rFonts w:ascii="Calibri" w:hAnsi="Calibri" w:asciiTheme="minorHAnsi" w:hAnsiTheme="minorHAnsi"/>
          <w:b/>
          <w:bCs/>
          <w:sz w:val="22"/>
          <w:szCs w:val="22"/>
        </w:rPr>
      </w:pPr>
      <w:r>
        <w:rPr>
          <w:rFonts w:ascii="Calibri" w:hAnsi="Calibri" w:asciiTheme="minorHAnsi" w:hAnsiTheme="minorHAnsi"/>
          <w:sz w:val="22"/>
          <w:szCs w:val="22"/>
        </w:rPr>
        <w:t xml:space="preserve"> </w:t>
      </w:r>
      <w:r>
        <w:rPr>
          <w:rFonts w:ascii="Calibri" w:hAnsi="Calibri" w:asciiTheme="minorHAnsi" w:hAnsiTheme="minorHAnsi"/>
          <w:b/>
          <w:bCs/>
          <w:sz w:val="22"/>
          <w:szCs w:val="22"/>
        </w:rPr>
        <w:t>ΠΡΟΚΗΡΥΣΣΟΥΜΕ</w:t>
      </w:r>
    </w:p>
    <w:p>
      <w:pPr>
        <w:pStyle w:val="Normal"/>
        <w:jc w:val="both"/>
        <w:rPr>
          <w:rFonts w:ascii="Calibri" w:hAnsi="Calibri" w:asciiTheme="minorHAnsi" w:hAnsiTheme="minorHAnsi"/>
          <w:sz w:val="22"/>
          <w:szCs w:val="22"/>
        </w:rPr>
      </w:pPr>
      <w:r>
        <w:rPr>
          <w:rFonts w:ascii="Calibri" w:hAnsi="Calibri" w:asciiTheme="minorHAnsi" w:hAnsiTheme="minorHAnsi"/>
          <w:position w:val="-2"/>
          <w:sz w:val="22"/>
          <w:szCs w:val="22"/>
        </w:rPr>
        <w:t xml:space="preserve">δημοπρασία </w:t>
      </w:r>
      <w:r>
        <w:rPr>
          <w:rFonts w:cs="Courier New" w:ascii="Calibri" w:hAnsi="Calibri" w:asciiTheme="minorHAnsi" w:hAnsiTheme="minorHAnsi"/>
          <w:b/>
          <w:position w:val="-2"/>
          <w:sz w:val="22"/>
          <w:szCs w:val="22"/>
        </w:rPr>
        <w:t>πλειοδοτική, φανερή και προφορική</w:t>
      </w:r>
      <w:r>
        <w:rPr>
          <w:rFonts w:ascii="Calibri" w:hAnsi="Calibri" w:asciiTheme="minorHAnsi" w:hAnsiTheme="minorHAnsi"/>
          <w:position w:val="-2"/>
          <w:sz w:val="22"/>
          <w:szCs w:val="22"/>
        </w:rPr>
        <w:t xml:space="preserve"> για την εκμίσθωση του δημοτικού ακινήτου </w:t>
      </w:r>
      <w:r>
        <w:rPr>
          <w:rFonts w:ascii="Calibri" w:hAnsi="Calibri" w:asciiTheme="minorHAnsi" w:hAnsiTheme="minorHAnsi"/>
          <w:b/>
          <w:position w:val="-2"/>
          <w:sz w:val="22"/>
          <w:szCs w:val="22"/>
        </w:rPr>
        <w:t>(καταστήματος υγειονομικού ενδιαφέροντος)</w:t>
      </w:r>
      <w:r>
        <w:rPr>
          <w:rFonts w:ascii="Calibri" w:hAnsi="Calibri" w:asciiTheme="minorHAnsi" w:hAnsiTheme="minorHAnsi"/>
          <w:position w:val="-2"/>
          <w:sz w:val="22"/>
          <w:szCs w:val="22"/>
        </w:rPr>
        <w:t xml:space="preserve"> που περιγράφεται παρακάτω και καλούμε τους ενδιαφερόμενους να εκδηλώσουν ενδιαφέρον. Το ακίνητο βρίσκεται στην Κοινότητα Κουρέντων του Δήμου Ζίτσας.</w:t>
      </w:r>
    </w:p>
    <w:p>
      <w:pPr>
        <w:pStyle w:val="Normal"/>
        <w:jc w:val="both"/>
        <w:rPr>
          <w:rFonts w:ascii="Calibri" w:hAnsi="Calibri" w:asciiTheme="minorHAnsi" w:hAnsiTheme="minorHAnsi"/>
          <w:b/>
          <w:sz w:val="22"/>
          <w:szCs w:val="22"/>
        </w:rPr>
      </w:pPr>
      <w:r>
        <w:rPr>
          <w:rFonts w:asciiTheme="minorHAnsi" w:hAnsiTheme="minorHAnsi" w:ascii="Calibri" w:hAnsi="Calibri"/>
          <w:b/>
          <w:sz w:val="22"/>
          <w:szCs w:val="22"/>
        </w:rPr>
      </w:r>
    </w:p>
    <w:p>
      <w:pPr>
        <w:pStyle w:val="Normal"/>
        <w:jc w:val="both"/>
        <w:rPr>
          <w:rFonts w:ascii="Calibri" w:hAnsi="Calibri" w:asciiTheme="minorHAnsi" w:hAnsiTheme="minorHAnsi"/>
          <w:b/>
          <w:sz w:val="22"/>
          <w:szCs w:val="22"/>
        </w:rPr>
      </w:pPr>
      <w:r>
        <w:rPr>
          <w:rFonts w:ascii="Calibri" w:hAnsi="Calibri" w:asciiTheme="minorHAnsi" w:hAnsiTheme="minorHAnsi"/>
          <w:b/>
          <w:sz w:val="22"/>
          <w:szCs w:val="22"/>
        </w:rPr>
        <w:t>Η συμμετοχή στη δημοπρασία προϋποθέτει:</w:t>
      </w:r>
    </w:p>
    <w:p>
      <w:pPr>
        <w:pStyle w:val="Normal"/>
        <w:jc w:val="both"/>
        <w:rPr>
          <w:rFonts w:ascii="Calibri" w:hAnsi="Calibri" w:asciiTheme="minorHAnsi" w:hAnsiTheme="minorHAnsi"/>
          <w:sz w:val="22"/>
          <w:szCs w:val="22"/>
          <w:u w:val="single"/>
        </w:rPr>
      </w:pPr>
      <w:r>
        <w:rPr>
          <w:rFonts w:ascii="Calibri" w:hAnsi="Calibri" w:asciiTheme="minorHAnsi" w:hAnsiTheme="minorHAnsi"/>
          <w:sz w:val="22"/>
          <w:szCs w:val="22"/>
          <w:u w:val="single"/>
        </w:rPr>
        <w:t>α) ότι ο ενδιαφερόμενος φυσικό ή νομικό πρόσωπο, ενημερώθηκε για την κατάσταση του υπό εκμίσθωση ακινήτου και έχει πλήρη γνώση της καταστάσεως στην οποία αυτό ευρίσκεται για να λειτουργήσει κατάστημα υγειονομικού ενδιαφέροντος.</w:t>
      </w:r>
    </w:p>
    <w:p>
      <w:pPr>
        <w:pStyle w:val="Normal"/>
        <w:jc w:val="both"/>
        <w:rPr>
          <w:rFonts w:ascii="Calibri" w:hAnsi="Calibri" w:asciiTheme="minorHAnsi" w:hAnsiTheme="minorHAnsi"/>
          <w:sz w:val="22"/>
          <w:szCs w:val="22"/>
          <w:u w:val="single"/>
        </w:rPr>
      </w:pPr>
      <w:r>
        <w:rPr>
          <w:rFonts w:ascii="Calibri" w:hAnsi="Calibri" w:asciiTheme="minorHAnsi" w:hAnsiTheme="minorHAnsi"/>
          <w:sz w:val="22"/>
          <w:szCs w:val="22"/>
          <w:u w:val="single"/>
        </w:rPr>
        <w:t>β) ότι ο ενδιαφερόμενος φυσικό ή νομικό πρόσωπο έλαβε πλήρη γνώση των όρων της παρούσας διακηρύξεως, τους οποίους αποδέχεται ανεπιφύλακτα.</w:t>
      </w:r>
    </w:p>
    <w:p>
      <w:pPr>
        <w:pStyle w:val="Normal"/>
        <w:jc w:val="both"/>
        <w:rPr>
          <w:rFonts w:ascii="Calibri" w:hAnsi="Calibri" w:asciiTheme="minorHAnsi" w:hAnsiTheme="minorHAnsi"/>
          <w:b/>
          <w:sz w:val="22"/>
          <w:szCs w:val="22"/>
        </w:rPr>
      </w:pPr>
      <w:r>
        <w:rPr>
          <w:rFonts w:asciiTheme="minorHAnsi" w:hAnsiTheme="minorHAnsi" w:ascii="Calibri" w:hAnsi="Calibri"/>
          <w:b/>
          <w:sz w:val="22"/>
          <w:szCs w:val="22"/>
        </w:rPr>
      </w:r>
    </w:p>
    <w:p>
      <w:pPr>
        <w:pStyle w:val="Normal"/>
        <w:jc w:val="both"/>
        <w:rPr>
          <w:rFonts w:ascii="Calibri" w:hAnsi="Calibri" w:asciiTheme="minorHAnsi" w:hAnsiTheme="minorHAnsi"/>
          <w:b/>
          <w:sz w:val="22"/>
          <w:szCs w:val="22"/>
        </w:rPr>
      </w:pPr>
      <w:r>
        <w:rPr>
          <w:rFonts w:ascii="Calibri" w:hAnsi="Calibri" w:asciiTheme="minorHAnsi" w:hAnsiTheme="minorHAnsi"/>
          <w:b/>
          <w:sz w:val="22"/>
          <w:szCs w:val="22"/>
        </w:rPr>
        <w:t>Για να συμμετάσχει κάποιος στη δημοπρασία, θα πρέπει να προσκομίσει τόσο για τον πλειοδότη όσο και για τον εγγυητή:</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1.</w:t>
      </w:r>
      <w:r>
        <w:rPr>
          <w:rFonts w:ascii="Calibri" w:hAnsi="Calibri" w:asciiTheme="minorHAnsi" w:hAnsiTheme="minorHAnsi"/>
          <w:sz w:val="22"/>
          <w:szCs w:val="22"/>
        </w:rPr>
        <w:t xml:space="preserve"> Βεβαίωση περί μη οφειλής από την Ταμειακή Υπηρεσία του Δήμου Ζίτσας.</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2</w:t>
      </w:r>
      <w:r>
        <w:rPr>
          <w:rFonts w:ascii="Calibri" w:hAnsi="Calibri" w:asciiTheme="minorHAnsi" w:hAnsiTheme="minorHAnsi"/>
          <w:sz w:val="22"/>
          <w:szCs w:val="22"/>
        </w:rPr>
        <w:t>. Φορολογική ενημερότητα από την αρμόδια Δ.Ο.Υ..</w:t>
      </w:r>
    </w:p>
    <w:p>
      <w:pPr>
        <w:pStyle w:val="Normal"/>
        <w:jc w:val="both"/>
        <w:rPr>
          <w:rFonts w:ascii="Calibri" w:hAnsi="Calibri" w:asciiTheme="minorHAnsi" w:hAnsiTheme="minorHAnsi"/>
          <w:sz w:val="22"/>
          <w:szCs w:val="22"/>
        </w:rPr>
      </w:pPr>
      <w:r>
        <w:rPr>
          <w:rFonts w:ascii="Calibri" w:hAnsi="Calibri" w:asciiTheme="minorHAnsi" w:hAnsiTheme="minorHAnsi"/>
          <w:b/>
          <w:bCs/>
          <w:sz w:val="22"/>
          <w:szCs w:val="22"/>
        </w:rPr>
        <w:t xml:space="preserve">3. </w:t>
      </w:r>
      <w:r>
        <w:rPr>
          <w:rFonts w:ascii="Calibri" w:hAnsi="Calibri" w:asciiTheme="minorHAnsi" w:hAnsiTheme="minorHAnsi"/>
          <w:bCs/>
          <w:sz w:val="22"/>
          <w:szCs w:val="22"/>
        </w:rPr>
        <w:t>Αντίγραφο Δ.Α.Τ</w:t>
      </w:r>
      <w:r>
        <w:rPr>
          <w:rFonts w:ascii="Calibri" w:hAnsi="Calibri" w:asciiTheme="minorHAnsi" w:hAnsiTheme="minorHAnsi"/>
          <w:b/>
          <w:bCs/>
          <w:sz w:val="22"/>
          <w:szCs w:val="22"/>
        </w:rPr>
        <w:t>.</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4.</w:t>
      </w:r>
      <w:r>
        <w:rPr>
          <w:rFonts w:ascii="Calibri" w:hAnsi="Calibri" w:asciiTheme="minorHAnsi" w:hAnsiTheme="minorHAnsi"/>
          <w:sz w:val="22"/>
          <w:szCs w:val="22"/>
        </w:rPr>
        <w:t xml:space="preserve"> Εγγύηση για τη συμμετοχή στη δημοπρασία, αξίας εξήντα ευρώ(60,00€)</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5</w:t>
      </w:r>
      <w:r>
        <w:rPr>
          <w:rFonts w:ascii="Calibri" w:hAnsi="Calibri" w:asciiTheme="minorHAnsi" w:hAnsiTheme="minorHAnsi"/>
          <w:sz w:val="22"/>
          <w:szCs w:val="22"/>
        </w:rPr>
        <w:t>. Υπεύθυνη δήλωση ότι έλαβε πλήρη γνώση όλων των όρων της διακήρυξης, τους οποίους αποδέχεται ανεπιφύλακτα.</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6</w:t>
      </w:r>
      <w:r>
        <w:rPr>
          <w:rFonts w:ascii="Calibri" w:hAnsi="Calibri" w:asciiTheme="minorHAnsi" w:hAnsiTheme="minorHAnsi"/>
          <w:sz w:val="22"/>
          <w:szCs w:val="22"/>
        </w:rPr>
        <w:t>. Υπεύθυνη δήλωση, από την οποία να προκύπτει ότι, ο εγγυητής τον οποίο υπέδειξε με την υποβολή της αίτησης-προσφοράς του ο τελευταίος πλειοδότης, αποδέχεται την ιδιότητά του ως «εγγυητή», συμπληρωμένη επαρκώς, ώστε να προκύπτουν τα πλήρη στοιχεία του εγγυητή και υπέρ ποίου εγγυάται.</w:t>
      </w:r>
    </w:p>
    <w:p>
      <w:pPr>
        <w:pStyle w:val="Normal"/>
        <w:jc w:val="both"/>
        <w:rPr>
          <w:rFonts w:ascii="Calibri" w:hAnsi="Calibri" w:asciiTheme="minorHAnsi" w:hAnsiTheme="minorHAnsi"/>
          <w:sz w:val="22"/>
          <w:szCs w:val="22"/>
          <w:u w:val="single"/>
        </w:rPr>
      </w:pPr>
      <w:r>
        <w:rPr>
          <w:rFonts w:ascii="Calibri" w:hAnsi="Calibri" w:asciiTheme="minorHAnsi" w:hAnsiTheme="minorHAnsi"/>
          <w:sz w:val="22"/>
          <w:szCs w:val="22"/>
          <w:u w:val="single"/>
        </w:rPr>
        <w:t>για νομικά πρόσωπα, ημεδαπά ή αλλοδαπά:</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1</w:t>
      </w:r>
      <w:r>
        <w:rPr>
          <w:rFonts w:ascii="Calibri" w:hAnsi="Calibri" w:asciiTheme="minorHAnsi" w:hAnsiTheme="minorHAnsi"/>
          <w:sz w:val="22"/>
          <w:szCs w:val="22"/>
        </w:rPr>
        <w:t>.</w:t>
      </w:r>
      <w:r>
        <w:rPr>
          <w:rFonts w:ascii="Calibri" w:hAnsi="Calibri" w:asciiTheme="minorHAnsi" w:hAnsiTheme="minorHAnsi"/>
          <w:b/>
          <w:sz w:val="22"/>
          <w:szCs w:val="22"/>
        </w:rPr>
        <w:t xml:space="preserve"> </w:t>
      </w:r>
      <w:r>
        <w:rPr>
          <w:rFonts w:ascii="Calibri" w:hAnsi="Calibri" w:asciiTheme="minorHAnsi" w:hAnsiTheme="minorHAnsi"/>
          <w:sz w:val="22"/>
          <w:szCs w:val="22"/>
        </w:rPr>
        <w:t xml:space="preserve">το καταστατικό σύστασή τους. </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2.</w:t>
      </w:r>
      <w:r>
        <w:rPr>
          <w:rFonts w:ascii="Calibri" w:hAnsi="Calibri" w:asciiTheme="minorHAnsi" w:hAnsiTheme="minorHAnsi"/>
          <w:sz w:val="22"/>
          <w:szCs w:val="22"/>
        </w:rPr>
        <w:t xml:space="preserve"> Βεβαίωση περί μη οφειλής από την Ταμειακή Υπηρεσία του Δήμου Ζίτσας.</w:t>
      </w:r>
    </w:p>
    <w:p>
      <w:pPr>
        <w:pStyle w:val="Normal"/>
        <w:jc w:val="both"/>
        <w:rPr>
          <w:rFonts w:ascii="Calibri" w:hAnsi="Calibri" w:asciiTheme="minorHAnsi" w:hAnsiTheme="minorHAnsi"/>
          <w:b/>
          <w:sz w:val="22"/>
          <w:szCs w:val="22"/>
        </w:rPr>
      </w:pPr>
      <w:r>
        <w:rPr>
          <w:rFonts w:asciiTheme="minorHAnsi" w:hAnsiTheme="minorHAnsi" w:ascii="Calibri" w:hAnsi="Calibri"/>
          <w:b/>
          <w:sz w:val="22"/>
          <w:szCs w:val="22"/>
        </w:rPr>
      </w:r>
    </w:p>
    <w:p>
      <w:pPr>
        <w:pStyle w:val="Normal"/>
        <w:jc w:val="both"/>
        <w:rPr>
          <w:rFonts w:ascii="Calibri" w:hAnsi="Calibri" w:asciiTheme="minorHAnsi" w:hAnsiTheme="minorHAnsi"/>
          <w:b/>
          <w:sz w:val="22"/>
          <w:szCs w:val="22"/>
        </w:rPr>
      </w:pPr>
      <w:r>
        <w:rPr>
          <w:rFonts w:asciiTheme="minorHAnsi" w:hAnsiTheme="minorHAnsi" w:ascii="Calibri" w:hAnsi="Calibri"/>
          <w:b/>
          <w:sz w:val="22"/>
          <w:szCs w:val="22"/>
        </w:rPr>
      </w:r>
    </w:p>
    <w:p>
      <w:pPr>
        <w:pStyle w:val="Normal"/>
        <w:jc w:val="both"/>
        <w:rPr>
          <w:rFonts w:ascii="Calibri" w:hAnsi="Calibri" w:asciiTheme="minorHAnsi" w:hAnsiTheme="minorHAnsi"/>
          <w:b/>
          <w:sz w:val="22"/>
          <w:szCs w:val="22"/>
        </w:rPr>
      </w:pPr>
      <w:r>
        <w:rPr>
          <w:rFonts w:asciiTheme="minorHAnsi" w:hAnsiTheme="minorHAnsi" w:ascii="Calibri" w:hAnsi="Calibri"/>
          <w:b/>
          <w:sz w:val="22"/>
          <w:szCs w:val="22"/>
        </w:rPr>
      </w:r>
    </w:p>
    <w:p>
      <w:pPr>
        <w:pStyle w:val="Normal"/>
        <w:jc w:val="both"/>
        <w:rPr>
          <w:rFonts w:ascii="Calibri" w:hAnsi="Calibri" w:asciiTheme="minorHAnsi" w:hAnsiTheme="minorHAnsi"/>
          <w:b/>
          <w:sz w:val="22"/>
          <w:szCs w:val="22"/>
        </w:rPr>
      </w:pPr>
      <w:r>
        <w:rPr>
          <w:rFonts w:asciiTheme="minorHAnsi" w:hAnsiTheme="minorHAnsi" w:ascii="Calibri" w:hAnsi="Calibri"/>
          <w:b/>
          <w:sz w:val="22"/>
          <w:szCs w:val="22"/>
        </w:rPr>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3</w:t>
      </w:r>
      <w:r>
        <w:rPr>
          <w:rFonts w:ascii="Calibri" w:hAnsi="Calibri" w:asciiTheme="minorHAnsi" w:hAnsiTheme="minorHAnsi"/>
          <w:sz w:val="22"/>
          <w:szCs w:val="22"/>
        </w:rPr>
        <w:t>.Φορολογική ενημερότητα, τόσο για την εταιρεία όσο και για τους διοικούντες αυτής (δηλαδή των μελών του Δ.Σ. για την Α.Ε., του Διαχειριστή των Ε.Π.Ε., όλων των εταίρων για τις Ο.Ε. και Ε.Ε.).</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4.</w:t>
      </w:r>
      <w:r>
        <w:rPr>
          <w:rFonts w:ascii="Calibri" w:hAnsi="Calibri" w:asciiTheme="minorHAnsi" w:hAnsiTheme="minorHAnsi"/>
          <w:sz w:val="22"/>
          <w:szCs w:val="22"/>
        </w:rPr>
        <w:t xml:space="preserve"> σχετικό Πρακτικό ορισμού του νόμιμου εκπροσώπου: α) για να λάβει μέρος στο διαγωνισμό, β) για να υπογράψει τη σύμβαση μίσθωσης και τα σχετικά πρωτόκολλα παράδοσης-παραλαβής και γ) για να διαχειρίζεται κάθε θέμα με τη λειτουργία του μισθίου.</w:t>
      </w:r>
    </w:p>
    <w:p>
      <w:pPr>
        <w:pStyle w:val="Normal"/>
        <w:jc w:val="both"/>
        <w:rPr>
          <w:rFonts w:ascii="Calibri" w:hAnsi="Calibri" w:asciiTheme="minorHAnsi" w:hAnsiTheme="minorHAnsi"/>
          <w:sz w:val="22"/>
          <w:szCs w:val="22"/>
        </w:rPr>
      </w:pPr>
      <w:r>
        <w:rPr>
          <w:rFonts w:ascii="Calibri" w:hAnsi="Calibri" w:asciiTheme="minorHAnsi" w:hAnsiTheme="minorHAnsi"/>
          <w:b/>
          <w:bCs/>
          <w:sz w:val="22"/>
          <w:szCs w:val="22"/>
        </w:rPr>
        <w:t>5</w:t>
      </w:r>
      <w:r>
        <w:rPr>
          <w:rFonts w:ascii="Calibri" w:hAnsi="Calibri" w:asciiTheme="minorHAnsi" w:hAnsiTheme="minorHAnsi"/>
          <w:sz w:val="22"/>
          <w:szCs w:val="22"/>
        </w:rPr>
        <w:t>.</w:t>
      </w:r>
      <w:r>
        <w:rPr>
          <w:rFonts w:ascii="Calibri" w:hAnsi="Calibri" w:asciiTheme="minorHAnsi" w:hAnsiTheme="minorHAnsi"/>
          <w:sz w:val="22"/>
          <w:szCs w:val="22"/>
        </w:rPr>
        <w:t>Εγγύηση για τη συμμετοχή στη δημοπρασία, αξίας εξήντα ευρώ(60,00€)</w:t>
      </w:r>
    </w:p>
    <w:p>
      <w:pPr>
        <w:pStyle w:val="Normal"/>
        <w:jc w:val="both"/>
        <w:rPr>
          <w:rFonts w:ascii="Calibri" w:hAnsi="Calibri" w:asciiTheme="minorHAnsi" w:hAnsiTheme="minorHAnsi"/>
          <w:bCs/>
          <w:sz w:val="22"/>
          <w:szCs w:val="22"/>
        </w:rPr>
      </w:pPr>
      <w:r>
        <w:rPr>
          <w:rFonts w:ascii="Calibri" w:hAnsi="Calibri" w:asciiTheme="minorHAnsi" w:hAnsiTheme="minorHAnsi"/>
          <w:b/>
          <w:bCs/>
          <w:sz w:val="22"/>
          <w:szCs w:val="22"/>
        </w:rPr>
        <w:t>6</w:t>
      </w:r>
      <w:r>
        <w:rPr>
          <w:rFonts w:ascii="Calibri" w:hAnsi="Calibri" w:asciiTheme="minorHAnsi" w:hAnsiTheme="minorHAnsi"/>
          <w:bCs/>
          <w:sz w:val="22"/>
          <w:szCs w:val="22"/>
        </w:rPr>
        <w:t>.Υπεύθυνη δήλωση ότι έλαβε γνώση της κατάστασης του μισθίου και των όρων της διακήρυξης.</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7</w:t>
      </w:r>
      <w:r>
        <w:rPr>
          <w:rFonts w:ascii="Calibri" w:hAnsi="Calibri" w:asciiTheme="minorHAnsi" w:hAnsiTheme="minorHAnsi"/>
          <w:sz w:val="22"/>
          <w:szCs w:val="22"/>
        </w:rPr>
        <w:t>.Υπεύθυνη δήλωση από την οποία να προκύπτει ότι, ο εγγυητής τον οποίο υπέδειξε με την υποβολή της αίτησης-προσφοράς του ο τελευταίος πλειοδότης, αποδέχεται την ιδιότητά του ως «εγγυητή», συμπληρωμένη επαρκώς, ώστε να προκύπτουν τα πλήρη στοιχεία του εγγυητή και υπέρ ποίου εγγυάται.</w:t>
      </w:r>
    </w:p>
    <w:p>
      <w:pPr>
        <w:pStyle w:val="Normal"/>
        <w:jc w:val="center"/>
        <w:rPr>
          <w:rFonts w:ascii="Calibri" w:hAnsi="Calibri" w:asciiTheme="minorHAnsi" w:hAnsiTheme="minorHAnsi"/>
          <w:sz w:val="22"/>
          <w:szCs w:val="22"/>
        </w:rPr>
      </w:pPr>
      <w:r>
        <w:rPr>
          <w:rFonts w:asciiTheme="minorHAnsi" w:hAnsiTheme="minorHAnsi" w:ascii="Calibri" w:hAnsi="Calibri"/>
          <w:sz w:val="22"/>
          <w:szCs w:val="22"/>
        </w:rPr>
      </w:r>
    </w:p>
    <w:p>
      <w:pPr>
        <w:pStyle w:val="Normal"/>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1) Περιγραφή του ακινήτου</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Εμβαδόν: 69,00τ.μ.</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Κοινότητα : Κουρέντων</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Δ.Ε.: Μολοσσών</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Δήμου Ζίτσας</w:t>
      </w:r>
    </w:p>
    <w:p>
      <w:pPr>
        <w:pStyle w:val="Normal"/>
        <w:jc w:val="both"/>
        <w:rPr>
          <w:rFonts w:ascii="Calibri" w:hAnsi="Calibri" w:asciiTheme="minorHAnsi" w:hAnsiTheme="minorHAnsi"/>
          <w:i/>
          <w:i/>
          <w:iCs/>
          <w:color w:val="FF0000"/>
          <w:sz w:val="22"/>
          <w:szCs w:val="22"/>
        </w:rPr>
      </w:pPr>
      <w:r>
        <w:rPr>
          <w:rFonts w:ascii="Calibri" w:hAnsi="Calibri" w:asciiTheme="minorHAnsi" w:hAnsiTheme="minorHAnsi"/>
          <w:sz w:val="22"/>
          <w:szCs w:val="22"/>
        </w:rPr>
        <w:t xml:space="preserve">Είδος: Ισόγειο Κατάστημα </w:t>
      </w:r>
      <w:r>
        <w:rPr>
          <w:rFonts w:ascii="Calibri" w:hAnsi="Calibri" w:asciiTheme="minorHAnsi" w:hAnsiTheme="minorHAnsi"/>
          <w:i/>
          <w:iCs/>
          <w:color w:val="FF0000"/>
          <w:sz w:val="22"/>
          <w:szCs w:val="22"/>
        </w:rPr>
        <w:t xml:space="preserve"> </w:t>
      </w:r>
    </w:p>
    <w:p>
      <w:pPr>
        <w:pStyle w:val="Normal"/>
        <w:jc w:val="both"/>
        <w:rPr>
          <w:rFonts w:ascii="Calibri" w:hAnsi="Calibri" w:cs="Calibri" w:asciiTheme="minorHAnsi" w:cstheme="minorHAnsi" w:hAnsiTheme="minorHAnsi"/>
          <w:iCs/>
          <w:sz w:val="22"/>
          <w:szCs w:val="22"/>
        </w:rPr>
      </w:pPr>
      <w:r>
        <w:rPr>
          <w:rFonts w:ascii="Calibri" w:hAnsi="Calibri" w:asciiTheme="minorHAnsi" w:hAnsiTheme="minorHAnsi"/>
          <w:iCs/>
          <w:color w:val="000000"/>
          <w:sz w:val="22"/>
          <w:szCs w:val="22"/>
        </w:rPr>
        <w:t xml:space="preserve">ΑΤΑΚ.: </w:t>
      </w:r>
      <w:r>
        <w:rPr>
          <w:rFonts w:cs="Calibri" w:ascii="Calibri" w:hAnsi="Calibri" w:asciiTheme="minorHAnsi" w:cstheme="minorHAnsi" w:hAnsiTheme="minorHAnsi"/>
          <w:iCs/>
          <w:sz w:val="22"/>
          <w:szCs w:val="22"/>
        </w:rPr>
        <w:t>01019377224</w:t>
      </w:r>
    </w:p>
    <w:p>
      <w:pPr>
        <w:pStyle w:val="Normal"/>
        <w:jc w:val="both"/>
        <w:rPr>
          <w:rFonts w:ascii="Calibri" w:hAnsi="Calibri" w:cs="Calibri" w:asciiTheme="minorHAnsi" w:cstheme="minorHAnsi" w:hAnsiTheme="minorHAnsi"/>
          <w:iCs/>
          <w:sz w:val="22"/>
          <w:szCs w:val="22"/>
        </w:rPr>
      </w:pPr>
      <w:r>
        <w:rPr>
          <w:rFonts w:ascii="Calibri" w:hAnsi="Calibri" w:asciiTheme="minorHAnsi" w:hAnsiTheme="minorHAnsi"/>
          <w:iCs/>
          <w:color w:val="000000"/>
          <w:sz w:val="22"/>
          <w:szCs w:val="22"/>
        </w:rPr>
        <w:t xml:space="preserve">Αρ. παροχής ΔΕΗ: </w:t>
      </w:r>
      <w:r>
        <w:rPr>
          <w:rFonts w:cs="Calibri" w:ascii="Calibri" w:hAnsi="Calibri" w:asciiTheme="minorHAnsi" w:cstheme="minorHAnsi" w:hAnsiTheme="minorHAnsi"/>
          <w:iCs/>
          <w:sz w:val="22"/>
          <w:szCs w:val="22"/>
        </w:rPr>
        <w:t>935534448</w:t>
      </w:r>
    </w:p>
    <w:p>
      <w:pPr>
        <w:pStyle w:val="Normal"/>
        <w:jc w:val="both"/>
        <w:rPr>
          <w:rFonts w:ascii="Calibri" w:hAnsi="Calibri" w:asciiTheme="minorHAnsi" w:hAnsiTheme="minorHAnsi"/>
          <w:iCs/>
          <w:sz w:val="22"/>
          <w:szCs w:val="22"/>
        </w:rPr>
      </w:pPr>
      <w:r>
        <w:rPr>
          <w:rFonts w:ascii="Calibri" w:hAnsi="Calibri" w:asciiTheme="minorHAnsi" w:hAnsiTheme="minorHAnsi"/>
          <w:iCs/>
          <w:sz w:val="22"/>
          <w:szCs w:val="22"/>
        </w:rPr>
        <w:t>Αριθμ.Υδρομέτρου: 943730</w:t>
      </w:r>
    </w:p>
    <w:p>
      <w:pPr>
        <w:pStyle w:val="Normal"/>
        <w:ind w:hanging="1440" w:left="1440"/>
        <w:jc w:val="center"/>
        <w:rPr>
          <w:rFonts w:ascii="Calibri" w:hAnsi="Calibri" w:asciiTheme="minorHAnsi" w:hAnsiTheme="minorHAnsi"/>
          <w:b/>
          <w:bCs/>
          <w:sz w:val="22"/>
          <w:szCs w:val="22"/>
          <w:u w:val="single"/>
        </w:rPr>
      </w:pPr>
      <w:r>
        <w:rPr>
          <w:rFonts w:asciiTheme="minorHAnsi" w:hAnsiTheme="minorHAnsi" w:ascii="Calibri" w:hAnsi="Calibri"/>
          <w:b/>
          <w:bCs/>
          <w:sz w:val="22"/>
          <w:szCs w:val="22"/>
          <w:u w:val="single"/>
        </w:rPr>
      </w:r>
    </w:p>
    <w:p>
      <w:pPr>
        <w:pStyle w:val="Normal"/>
        <w:ind w:hanging="1440" w:left="1440"/>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2) Τρόπος Διενέργειας της Δημοπρασίας</w:t>
      </w:r>
    </w:p>
    <w:p>
      <w:pPr>
        <w:pStyle w:val="Normal"/>
        <w:widowControl w:val="false"/>
        <w:jc w:val="both"/>
        <w:rPr>
          <w:rFonts w:ascii="Calibri" w:hAnsi="Calibri" w:asciiTheme="minorHAnsi" w:hAnsiTheme="minorHAnsi"/>
          <w:sz w:val="22"/>
          <w:szCs w:val="22"/>
        </w:rPr>
      </w:pPr>
      <w:r>
        <w:rPr>
          <w:rFonts w:ascii="Calibri" w:hAnsi="Calibri" w:asciiTheme="minorHAnsi" w:hAnsiTheme="minorHAnsi"/>
          <w:sz w:val="22"/>
          <w:szCs w:val="22"/>
        </w:rPr>
        <w:t xml:space="preserve">Η δημοπρασία είναι </w:t>
      </w:r>
      <w:r>
        <w:rPr>
          <w:rFonts w:ascii="Calibri" w:hAnsi="Calibri" w:asciiTheme="minorHAnsi" w:hAnsiTheme="minorHAnsi"/>
          <w:b/>
          <w:sz w:val="22"/>
          <w:szCs w:val="22"/>
        </w:rPr>
        <w:t>πλειοδοτική, φανερή και προφορική</w:t>
      </w:r>
      <w:r>
        <w:rPr>
          <w:rFonts w:ascii="Calibri" w:hAnsi="Calibri" w:asciiTheme="minorHAnsi" w:hAnsiTheme="minorHAnsi"/>
          <w:sz w:val="22"/>
          <w:szCs w:val="22"/>
        </w:rPr>
        <w:t>, διεξάγεται δε κατά την ορισθείσα ημέρα και ώρα που αναφέρεται παρακάτω. Η δημοπρασία μπορεί να συνεχιστεί και πέραν της οριζόμενης στη διακήρυξη ώρα, εφ' όσον εξακολουθούν άνευ διακοπής οι προσφορές. Για τη συνέχιση της δημοπρασίας και πέραν της οριζόμενης ώρας αποφασίζει η Επιτροπή, η απόφαση της οποίας καταχωρείται  στα πρακτικά.</w:t>
      </w:r>
    </w:p>
    <w:p>
      <w:pPr>
        <w:pStyle w:val="Normal"/>
        <w:widowControl w:val="false"/>
        <w:jc w:val="both"/>
        <w:rPr>
          <w:rFonts w:ascii="Calibri" w:hAnsi="Calibri" w:asciiTheme="minorHAnsi" w:hAnsiTheme="minorHAnsi"/>
          <w:sz w:val="22"/>
          <w:szCs w:val="22"/>
        </w:rPr>
      </w:pPr>
      <w:r>
        <w:rPr>
          <w:rFonts w:ascii="Calibri" w:hAnsi="Calibri" w:asciiTheme="minorHAnsi" w:hAnsiTheme="minorHAnsi"/>
          <w:bCs/>
          <w:sz w:val="22"/>
          <w:szCs w:val="22"/>
        </w:rPr>
        <w:t xml:space="preserve">Οι </w:t>
      </w:r>
      <w:r>
        <w:rPr>
          <w:rFonts w:ascii="Calibri" w:hAnsi="Calibri" w:asciiTheme="minorHAnsi" w:hAnsiTheme="minorHAnsi"/>
          <w:sz w:val="22"/>
          <w:szCs w:val="22"/>
        </w:rPr>
        <w:t xml:space="preserve">προσφορές των πλειοδοτών αναγράφονται στα πρακτικά κατά σειρά εκφωνήσεως μετά του ονοματεπωνύμου του πλειοδότη. Πάσα προσφορά είναι δεσμευτική δια τον εκάστοτε πλειοδοτούντα, η δέσμευση δε αύτη μεταφέρεται αλληλοδιαδόχως από τον πρώτο στους ακόλουθους και επιβαρύνει οριστικώς τον τελευταίο πλειοδότη.  </w:t>
      </w:r>
    </w:p>
    <w:p>
      <w:pPr>
        <w:pStyle w:val="Normal"/>
        <w:widowControl w:val="false"/>
        <w:jc w:val="both"/>
        <w:rPr>
          <w:rFonts w:ascii="Calibri" w:hAnsi="Calibri" w:asciiTheme="minorHAnsi" w:hAnsiTheme="minorHAnsi"/>
          <w:sz w:val="22"/>
          <w:szCs w:val="22"/>
        </w:rPr>
      </w:pPr>
      <w:r>
        <w:rPr>
          <w:rFonts w:ascii="Calibri" w:hAnsi="Calibri" w:asciiTheme="minorHAnsi" w:hAnsiTheme="minorHAnsi"/>
          <w:sz w:val="22"/>
          <w:szCs w:val="22"/>
        </w:rPr>
        <w:t xml:space="preserve">Αν κάποιος πλειοδοτεί για λογαριασμό άλλου, οφείλει να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δικό του λογαριασμό. </w:t>
      </w:r>
    </w:p>
    <w:p>
      <w:pPr>
        <w:pStyle w:val="Normal"/>
        <w:widowControl w:val="false"/>
        <w:jc w:val="both"/>
        <w:rPr>
          <w:rFonts w:ascii="Calibri" w:hAnsi="Calibri" w:asciiTheme="minorHAnsi" w:hAnsiTheme="minorHAnsi"/>
          <w:sz w:val="22"/>
          <w:szCs w:val="22"/>
        </w:rPr>
      </w:pPr>
      <w:r>
        <w:rPr>
          <w:rFonts w:ascii="Calibri" w:hAnsi="Calibri" w:asciiTheme="minorHAnsi" w:hAnsiTheme="minorHAnsi"/>
          <w:sz w:val="22"/>
          <w:szCs w:val="22"/>
        </w:rPr>
        <w:t>Η απόφαση της επί της δημοπρασίας επιτροπής περί αποκλεισμού ενδιαφερομένου να συμμετάσχει στη δημοπρασία, επειδή δεν πληροί τους υπό της οικείας διακηρύξεως προβλεπόμενους όρους, αναγράφεται στα πρακτικά.</w:t>
      </w:r>
    </w:p>
    <w:p>
      <w:pPr>
        <w:pStyle w:val="Normal"/>
        <w:widowControl w:val="false"/>
        <w:jc w:val="both"/>
        <w:rPr>
          <w:rFonts w:ascii="Calibri" w:hAnsi="Calibri" w:asciiTheme="minorHAnsi" w:hAnsiTheme="minorHAnsi"/>
          <w:sz w:val="22"/>
          <w:szCs w:val="22"/>
        </w:rPr>
      </w:pPr>
      <w:r>
        <w:rPr>
          <w:rFonts w:ascii="Calibri" w:hAnsi="Calibri" w:asciiTheme="minorHAnsi" w:hAnsiTheme="minorHAnsi"/>
          <w:sz w:val="22"/>
          <w:szCs w:val="22"/>
        </w:rPr>
        <w:t xml:space="preserve">Τα πρακτικά της δημοπρασίας συντάσσονται σε απλό χαρτί. </w:t>
      </w:r>
    </w:p>
    <w:p>
      <w:pPr>
        <w:pStyle w:val="Normal"/>
        <w:widowControl w:val="false"/>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widowControl w:val="false"/>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3) Τόπος και ημέρα διεξαγωγής της δημοπρασίας</w:t>
      </w:r>
    </w:p>
    <w:p>
      <w:pPr>
        <w:pStyle w:val="BodyText"/>
        <w:rPr>
          <w:rFonts w:ascii="Calibri" w:hAnsi="Calibri" w:asciiTheme="minorHAnsi" w:hAnsiTheme="minorHAnsi"/>
          <w:sz w:val="22"/>
          <w:szCs w:val="22"/>
        </w:rPr>
      </w:pPr>
      <w:r>
        <w:rPr>
          <w:rFonts w:ascii="Calibri" w:hAnsi="Calibri" w:asciiTheme="minorHAnsi" w:hAnsiTheme="minorHAnsi"/>
          <w:sz w:val="22"/>
          <w:szCs w:val="22"/>
        </w:rPr>
        <w:t xml:space="preserve">Η δημοπρασία θα διεξαχθεί στο Δημαρχείο του Δήμου </w:t>
      </w:r>
      <w:r>
        <w:rPr>
          <w:rFonts w:ascii="Calibri" w:hAnsi="Calibri" w:asciiTheme="minorHAnsi" w:hAnsiTheme="minorHAnsi"/>
          <w:b/>
          <w:sz w:val="22"/>
          <w:szCs w:val="22"/>
        </w:rPr>
        <w:t>Ζίτσας (Λ. Πασσαρώνος 1-Ελεούσα), στις 5 του μηνός Μαρτίου του έτους 2024 ημέρα της εβδομάδας</w:t>
      </w:r>
      <w:r>
        <w:rPr>
          <w:rFonts w:ascii="Calibri" w:hAnsi="Calibri" w:asciiTheme="minorHAnsi" w:hAnsiTheme="minorHAnsi"/>
          <w:sz w:val="22"/>
          <w:szCs w:val="22"/>
        </w:rPr>
        <w:t xml:space="preserve"> Τρίτη και από ώρα </w:t>
      </w:r>
      <w:r>
        <w:rPr>
          <w:rFonts w:ascii="Calibri" w:hAnsi="Calibri" w:asciiTheme="minorHAnsi" w:hAnsiTheme="minorHAnsi"/>
          <w:b/>
          <w:sz w:val="22"/>
          <w:szCs w:val="22"/>
        </w:rPr>
        <w:t>10.00 π.μ. έως 11.00 π.μ.</w:t>
      </w:r>
      <w:r>
        <w:rPr>
          <w:rFonts w:ascii="Calibri" w:hAnsi="Calibri" w:asciiTheme="minorHAnsi" w:hAnsiTheme="minorHAnsi"/>
          <w:sz w:val="22"/>
          <w:szCs w:val="22"/>
        </w:rPr>
        <w:t xml:space="preserve">, ενώπιον της αρμόδιας επιτροπής δημοπρασιών. </w:t>
      </w:r>
    </w:p>
    <w:p>
      <w:pPr>
        <w:pStyle w:val="BodyText"/>
        <w:rPr>
          <w:rFonts w:ascii="Calibri" w:hAnsi="Calibri" w:asciiTheme="minorHAnsi" w:hAnsiTheme="minorHAnsi"/>
          <w:sz w:val="22"/>
          <w:szCs w:val="22"/>
        </w:rPr>
      </w:pPr>
      <w:r>
        <w:rPr>
          <w:rFonts w:ascii="Calibri" w:hAnsi="Calibri" w:asciiTheme="minorHAnsi" w:hAnsiTheme="minorHAnsi"/>
          <w:sz w:val="22"/>
          <w:szCs w:val="22"/>
        </w:rPr>
        <w:t xml:space="preserve">Εάν η δημοπρασία παρέλθει </w:t>
      </w:r>
      <w:r>
        <w:rPr>
          <w:rFonts w:ascii="Calibri" w:hAnsi="Calibri" w:asciiTheme="minorHAnsi" w:hAnsiTheme="minorHAnsi"/>
          <w:b/>
          <w:sz w:val="22"/>
          <w:szCs w:val="22"/>
        </w:rPr>
        <w:t xml:space="preserve">άγονη </w:t>
      </w:r>
      <w:r>
        <w:rPr>
          <w:rFonts w:ascii="Calibri" w:hAnsi="Calibri" w:asciiTheme="minorHAnsi" w:hAnsiTheme="minorHAnsi"/>
          <w:sz w:val="22"/>
          <w:szCs w:val="22"/>
        </w:rPr>
        <w:t xml:space="preserve">επαναλαμβάνεται στις </w:t>
      </w:r>
      <w:r>
        <w:rPr>
          <w:rFonts w:ascii="Calibri" w:hAnsi="Calibri" w:asciiTheme="minorHAnsi" w:hAnsiTheme="minorHAnsi"/>
          <w:b/>
          <w:sz w:val="22"/>
          <w:szCs w:val="22"/>
        </w:rPr>
        <w:t xml:space="preserve">12 </w:t>
      </w:r>
      <w:r>
        <w:rPr>
          <w:rFonts w:ascii="Calibri" w:hAnsi="Calibri" w:asciiTheme="minorHAnsi" w:hAnsiTheme="minorHAnsi"/>
          <w:sz w:val="22"/>
          <w:szCs w:val="22"/>
        </w:rPr>
        <w:t xml:space="preserve">του μηνός </w:t>
      </w:r>
      <w:r>
        <w:rPr>
          <w:rFonts w:ascii="Calibri" w:hAnsi="Calibri" w:asciiTheme="minorHAnsi" w:hAnsiTheme="minorHAnsi"/>
          <w:b/>
          <w:sz w:val="22"/>
          <w:szCs w:val="22"/>
        </w:rPr>
        <w:t xml:space="preserve">Μαρτίου </w:t>
      </w:r>
      <w:r>
        <w:rPr>
          <w:rFonts w:ascii="Calibri" w:hAnsi="Calibri" w:asciiTheme="minorHAnsi" w:hAnsiTheme="minorHAnsi"/>
          <w:sz w:val="22"/>
          <w:szCs w:val="22"/>
        </w:rPr>
        <w:t xml:space="preserve">του έτους </w:t>
      </w:r>
      <w:r>
        <w:rPr>
          <w:rFonts w:ascii="Calibri" w:hAnsi="Calibri" w:asciiTheme="minorHAnsi" w:hAnsiTheme="minorHAnsi"/>
          <w:b/>
          <w:sz w:val="22"/>
          <w:szCs w:val="22"/>
        </w:rPr>
        <w:t>2024,</w:t>
      </w:r>
      <w:r>
        <w:rPr>
          <w:rFonts w:ascii="Calibri" w:hAnsi="Calibri" w:asciiTheme="minorHAnsi" w:hAnsiTheme="minorHAnsi"/>
          <w:sz w:val="22"/>
          <w:szCs w:val="22"/>
        </w:rPr>
        <w:t xml:space="preserve"> ημέρα της εβδομάδας </w:t>
      </w:r>
      <w:r>
        <w:rPr>
          <w:rFonts w:ascii="Calibri" w:hAnsi="Calibri" w:asciiTheme="minorHAnsi" w:hAnsiTheme="minorHAnsi"/>
          <w:b/>
          <w:sz w:val="22"/>
          <w:szCs w:val="22"/>
        </w:rPr>
        <w:t xml:space="preserve">Τρίτη </w:t>
      </w:r>
      <w:r>
        <w:rPr>
          <w:rFonts w:ascii="Calibri" w:hAnsi="Calibri" w:asciiTheme="minorHAnsi" w:hAnsiTheme="minorHAnsi"/>
          <w:sz w:val="22"/>
          <w:szCs w:val="22"/>
        </w:rPr>
        <w:t xml:space="preserve">και από ώρα </w:t>
      </w:r>
      <w:r>
        <w:rPr>
          <w:rFonts w:ascii="Calibri" w:hAnsi="Calibri" w:asciiTheme="minorHAnsi" w:hAnsiTheme="minorHAnsi"/>
          <w:b/>
          <w:sz w:val="22"/>
          <w:szCs w:val="22"/>
        </w:rPr>
        <w:t>10.00 π.μ. έως 11.00 π.μ</w:t>
      </w:r>
      <w:r>
        <w:rPr>
          <w:rFonts w:ascii="Calibri" w:hAnsi="Calibri" w:asciiTheme="minorHAnsi" w:hAnsiTheme="minorHAnsi"/>
          <w:sz w:val="22"/>
          <w:szCs w:val="22"/>
        </w:rPr>
        <w:t>., ενώπιον της αρμόδιας Επιτροπής Δημοπρασιών.</w:t>
      </w:r>
    </w:p>
    <w:p>
      <w:pPr>
        <w:pStyle w:val="Normal"/>
        <w:widowControl w:val="false"/>
        <w:jc w:val="center"/>
        <w:rPr>
          <w:rFonts w:ascii="Calibri" w:hAnsi="Calibri" w:asciiTheme="minorHAnsi" w:hAnsiTheme="minorHAnsi"/>
          <w:b/>
          <w:bCs/>
          <w:sz w:val="22"/>
          <w:szCs w:val="22"/>
          <w:u w:val="single"/>
        </w:rPr>
      </w:pPr>
      <w:r>
        <w:rPr>
          <w:rFonts w:asciiTheme="minorHAnsi" w:hAnsiTheme="minorHAnsi" w:ascii="Calibri" w:hAnsi="Calibri"/>
          <w:b/>
          <w:bCs/>
          <w:sz w:val="22"/>
          <w:szCs w:val="22"/>
          <w:u w:val="single"/>
        </w:rPr>
      </w:r>
    </w:p>
    <w:p>
      <w:pPr>
        <w:pStyle w:val="Normal"/>
        <w:widowControl w:val="false"/>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4) Ελάχιστο όριο της πρώτης προσφοράς</w:t>
      </w:r>
    </w:p>
    <w:p>
      <w:pPr>
        <w:pStyle w:val="Normal"/>
        <w:widowControl w:val="false"/>
        <w:jc w:val="both"/>
        <w:rPr>
          <w:rFonts w:ascii="Calibri" w:hAnsi="Calibri" w:asciiTheme="minorHAnsi" w:hAnsiTheme="minorHAnsi"/>
          <w:sz w:val="22"/>
          <w:szCs w:val="22"/>
        </w:rPr>
      </w:pPr>
      <w:r>
        <w:rPr>
          <w:rFonts w:ascii="Calibri" w:hAnsi="Calibri" w:asciiTheme="minorHAnsi" w:hAnsiTheme="minorHAnsi"/>
          <w:sz w:val="22"/>
          <w:szCs w:val="22"/>
        </w:rPr>
        <w:t xml:space="preserve">Κατώτατο όριο προσφοράς ορίζεται το ποσό των </w:t>
      </w:r>
      <w:r>
        <w:rPr>
          <w:rFonts w:ascii="Calibri" w:hAnsi="Calibri" w:asciiTheme="minorHAnsi" w:hAnsiTheme="minorHAnsi"/>
          <w:b/>
          <w:sz w:val="22"/>
          <w:szCs w:val="22"/>
        </w:rPr>
        <w:t>πενήντα ευρώ(50,00€)</w:t>
      </w:r>
      <w:r>
        <w:rPr>
          <w:rFonts w:ascii="Calibri" w:hAnsi="Calibri" w:asciiTheme="minorHAnsi" w:hAnsiTheme="minorHAnsi"/>
          <w:sz w:val="22"/>
          <w:szCs w:val="22"/>
        </w:rPr>
        <w:t xml:space="preserve"> </w:t>
      </w:r>
      <w:r>
        <w:rPr>
          <w:rFonts w:ascii="Calibri" w:hAnsi="Calibri" w:asciiTheme="minorHAnsi" w:hAnsiTheme="minorHAnsi"/>
          <w:b/>
          <w:sz w:val="22"/>
          <w:szCs w:val="22"/>
        </w:rPr>
        <w:t>για κάθε μήνα</w:t>
      </w:r>
      <w:r>
        <w:rPr>
          <w:rFonts w:ascii="Calibri" w:hAnsi="Calibri" w:asciiTheme="minorHAnsi" w:hAnsiTheme="minorHAnsi"/>
          <w:sz w:val="22"/>
          <w:szCs w:val="22"/>
        </w:rPr>
        <w:t xml:space="preserve"> του πρώτου μισθωτικού έτους. </w:t>
      </w:r>
    </w:p>
    <w:p>
      <w:pPr>
        <w:pStyle w:val="Normal"/>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5) Εγγυητής</w:t>
      </w:r>
    </w:p>
    <w:p>
      <w:pPr>
        <w:pStyle w:val="Normal"/>
        <w:widowControl w:val="false"/>
        <w:jc w:val="both"/>
        <w:rPr>
          <w:rFonts w:ascii="Calibri" w:hAnsi="Calibri" w:asciiTheme="minorHAnsi" w:hAnsiTheme="minorHAnsi"/>
          <w:sz w:val="22"/>
          <w:szCs w:val="22"/>
        </w:rPr>
      </w:pPr>
      <w:r>
        <w:rPr>
          <w:rFonts w:ascii="Calibri" w:hAnsi="Calibri" w:asciiTheme="minorHAnsi" w:hAnsiTheme="minorHAnsi"/>
          <w:sz w:val="22"/>
          <w:szCs w:val="22"/>
        </w:rPr>
        <w:t xml:space="preserve">Ο τελευταίος πλειοδότης υποχρεούται να παρουσιάσει αξιόχρεο εγγυητή, ο οποίος θα υπογράψει τα πρακτικά της δημοπρασίας και έτσι καθίσταται αλληλεγγύως και εις ολόκληρον υπεύθυνος με αυτόν για την εκπλήρωση των όρων της σύμβασης και μέχρι την οριστική λύση της σύμβασης ο οποίος οφείλει να προσκομίσει τα ίδια δικαιολογητικά συμμετοχής με τον «μισθωτή». </w:t>
      </w:r>
    </w:p>
    <w:p>
      <w:pPr>
        <w:pStyle w:val="Normal"/>
        <w:widowControl w:val="false"/>
        <w:jc w:val="center"/>
        <w:rPr>
          <w:rFonts w:ascii="Calibri" w:hAnsi="Calibri" w:asciiTheme="minorHAnsi" w:hAnsiTheme="minorHAnsi"/>
          <w:sz w:val="22"/>
          <w:szCs w:val="22"/>
        </w:rPr>
      </w:pPr>
      <w:r>
        <w:rPr>
          <w:rFonts w:asciiTheme="minorHAnsi" w:hAnsiTheme="minorHAnsi" w:ascii="Calibri" w:hAnsi="Calibri"/>
          <w:sz w:val="22"/>
          <w:szCs w:val="22"/>
        </w:rPr>
      </w:r>
    </w:p>
    <w:p>
      <w:pPr>
        <w:pStyle w:val="Normal"/>
        <w:widowControl w:val="false"/>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6) Δικαίωμα αποζημίωσης</w:t>
      </w:r>
    </w:p>
    <w:p>
      <w:pPr>
        <w:pStyle w:val="Normal"/>
        <w:widowControl w:val="false"/>
        <w:jc w:val="both"/>
        <w:rPr>
          <w:rFonts w:ascii="Calibri" w:hAnsi="Calibri" w:asciiTheme="minorHAnsi" w:hAnsiTheme="minorHAnsi"/>
          <w:sz w:val="22"/>
          <w:szCs w:val="22"/>
        </w:rPr>
      </w:pPr>
      <w:r>
        <w:rPr>
          <w:rFonts w:ascii="Calibri" w:hAnsi="Calibri" w:asciiTheme="minorHAnsi" w:hAnsiTheme="minorHAnsi"/>
          <w:sz w:val="22"/>
          <w:szCs w:val="22"/>
        </w:rPr>
        <w:t xml:space="preserve">Ο τελευταίος πλειοδότης-μισθωτής δεν αποκτά δικαίωμα προς αποζημίωση από τη μη έγκριση των πρακτικών της δημοπρασίας από το αρμόδιο όργανο του δήμου  ή της διοικητικής αρχής (Αποκ/νη Διοίκηση Ηπείρου-Δυτικής Μακεδονίας) που έχει αντίστοιχη αρμοδιότητα, λόγω ασύμφορου του επιτευχθέντος αποτελέσματος ή </w:t>
      </w:r>
    </w:p>
    <w:p>
      <w:pPr>
        <w:pStyle w:val="Normal"/>
        <w:widowControl w:val="false"/>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widowControl w:val="false"/>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widowControl w:val="false"/>
        <w:jc w:val="both"/>
        <w:rPr>
          <w:rFonts w:ascii="Calibri" w:hAnsi="Calibri" w:asciiTheme="minorHAnsi" w:hAnsiTheme="minorHAnsi"/>
          <w:sz w:val="22"/>
          <w:szCs w:val="22"/>
        </w:rPr>
      </w:pPr>
      <w:r>
        <w:rPr>
          <w:rFonts w:ascii="Calibri" w:hAnsi="Calibri" w:asciiTheme="minorHAnsi" w:hAnsiTheme="minorHAnsi"/>
          <w:sz w:val="22"/>
          <w:szCs w:val="22"/>
        </w:rPr>
        <w:t>σφάλματος στη διενέργεια της δημοπρασίας ή για οποιονδήποτε άλλο λόγο. Ο μισθωτής δεν απαλλάσσεται από την πληρωμή του ενοικίου αν δεν έκανε χρήση του μισθίου χωρίς υπαιτιότητα του Δήμου Ζίτσας. Ο μισθωτής δεν έχει δικαίωμα μείωσης του μισθώματος για βλάβη από θεομηνία ή άλλη οποιαδήποτε αιτία που τυχόν θα επέλθει μετά την κατακύρωση, ούτε να επικαλεστεί απρόοπτη μεταβολή των συνθηκών.</w:t>
      </w:r>
    </w:p>
    <w:p>
      <w:pPr>
        <w:pStyle w:val="Normal"/>
        <w:widowControl w:val="false"/>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widowControl w:val="false"/>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 xml:space="preserve">7) Σύμβαση </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Ο τελευταίος πλειοδότης υποχρεούται όπως εντός δέκα (10) ημερών από την κοινοποίηση, που ενεργείται με αποδεικτικό παραλαβής, της απόφασης της διοικητικής αρχής περί κατακυρώσεως ή εγκρίσεως του αποτελέσματος της δημοπρασίας, να προσέλθει μαζί με τον εγγυητή του για την σύνταξη και υπογραφή της σύμβασης, άλλως και η κατατεθείσα εγγύηση καταπίπτει υπέρ του δήμου χωρίς δικαστική παρέμβαση. </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Ενεργείται δε αναπλειστηριασμός εις βάρος του και του εγγυητή του, οι οποίοι ευθύνονται για το μεγαλύτερο τυχόν οικονομικό αποτέλεσμα της δημοπρασίας από αυτό της προηγούμενης.</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Μετά το πέρας της παραπάνω προθεσμίας των δέκα ημερών η σύμβαση θεωρείται ότι καταρτίστηκε οριστικά. </w:t>
      </w:r>
    </w:p>
    <w:p>
      <w:pPr>
        <w:pStyle w:val="Normal"/>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8) Διάρκεια εκμίσθωσης- αναπροσαρμογή μισθώματος</w:t>
      </w:r>
    </w:p>
    <w:p>
      <w:pPr>
        <w:pStyle w:val="BodyText"/>
        <w:rPr>
          <w:rFonts w:ascii="Calibri" w:hAnsi="Calibri" w:asciiTheme="minorHAnsi" w:hAnsiTheme="minorHAnsi"/>
          <w:i/>
          <w:i/>
          <w:sz w:val="22"/>
          <w:szCs w:val="22"/>
        </w:rPr>
      </w:pPr>
      <w:r>
        <w:rPr>
          <w:rFonts w:cs="TimesNewRoman" w:ascii="Calibri" w:hAnsi="Calibri" w:asciiTheme="minorHAnsi" w:hAnsiTheme="minorHAnsi"/>
          <w:sz w:val="22"/>
          <w:szCs w:val="22"/>
        </w:rPr>
        <w:t>Η διάρκεια της εκμίσθωσης ορίζεται</w:t>
      </w:r>
      <w:r>
        <w:rPr>
          <w:rFonts w:ascii="Calibri" w:hAnsi="Calibri" w:asciiTheme="minorHAnsi" w:hAnsiTheme="minorHAnsi"/>
          <w:sz w:val="22"/>
          <w:szCs w:val="22"/>
        </w:rPr>
        <w:t xml:space="preserve"> σε </w:t>
      </w:r>
      <w:r>
        <w:rPr>
          <w:rFonts w:ascii="Calibri" w:hAnsi="Calibri" w:asciiTheme="minorHAnsi" w:hAnsiTheme="minorHAnsi"/>
          <w:b/>
          <w:sz w:val="22"/>
          <w:szCs w:val="22"/>
        </w:rPr>
        <w:t>έξι  [ 6 ]</w:t>
      </w:r>
      <w:r>
        <w:rPr>
          <w:rFonts w:ascii="Calibri" w:hAnsi="Calibri" w:asciiTheme="minorHAnsi" w:hAnsiTheme="minorHAnsi"/>
          <w:sz w:val="22"/>
          <w:szCs w:val="22"/>
        </w:rPr>
        <w:t xml:space="preserve"> </w:t>
      </w:r>
      <w:r>
        <w:rPr>
          <w:rFonts w:ascii="Calibri" w:hAnsi="Calibri" w:asciiTheme="minorHAnsi" w:hAnsiTheme="minorHAnsi"/>
          <w:b/>
          <w:sz w:val="22"/>
          <w:szCs w:val="22"/>
        </w:rPr>
        <w:t>έτη,</w:t>
      </w:r>
      <w:r>
        <w:rPr>
          <w:rFonts w:ascii="Calibri" w:hAnsi="Calibri" w:asciiTheme="minorHAnsi" w:hAnsiTheme="minorHAnsi"/>
          <w:sz w:val="22"/>
          <w:szCs w:val="22"/>
        </w:rPr>
        <w:t xml:space="preserve"> από την υπογραφή της σύμβασης.</w:t>
      </w:r>
    </w:p>
    <w:p>
      <w:pPr>
        <w:pStyle w:val="BodyText"/>
        <w:rPr>
          <w:rFonts w:ascii="Calibri" w:hAnsi="Calibri" w:asciiTheme="minorHAnsi" w:hAnsiTheme="minorHAnsi"/>
          <w:sz w:val="22"/>
          <w:szCs w:val="22"/>
        </w:rPr>
      </w:pPr>
      <w:r>
        <w:rPr>
          <w:rFonts w:ascii="Calibri" w:hAnsi="Calibri" w:asciiTheme="minorHAnsi" w:hAnsiTheme="minorHAnsi"/>
          <w:sz w:val="22"/>
          <w:szCs w:val="22"/>
        </w:rPr>
        <w:t>Η παράταση της μίσθωσης, εάν ζητηθεί, είναι δυνατόν να δοθεί, με απόφαση του Δημοτικού Συμβουλίου. Στην περίπτωση αυτή το μίσθωμα θα αναπροσαρμοστεί στα νόμιμα πλαίσια.</w:t>
      </w:r>
    </w:p>
    <w:p>
      <w:pPr>
        <w:pStyle w:val="BodyText"/>
        <w:rPr>
          <w:rFonts w:ascii="Calibri" w:hAnsi="Calibri" w:asciiTheme="minorHAnsi" w:hAnsiTheme="minorHAnsi"/>
          <w:sz w:val="22"/>
          <w:szCs w:val="22"/>
        </w:rPr>
      </w:pPr>
      <w:r>
        <w:rPr>
          <w:rFonts w:ascii="Calibri" w:hAnsi="Calibri" w:asciiTheme="minorHAnsi" w:hAnsiTheme="minorHAnsi"/>
          <w:sz w:val="22"/>
          <w:szCs w:val="22"/>
        </w:rPr>
        <w:t>Τυχόν διακοπή της σύμβασης εκμίσθωσης τίθεται στην κρίση του Δημοτικού Συμβουλίου.</w:t>
      </w:r>
    </w:p>
    <w:p>
      <w:pPr>
        <w:pStyle w:val="BodyText"/>
        <w:rPr>
          <w:rFonts w:ascii="Calibri" w:hAnsi="Calibri" w:asciiTheme="minorHAnsi" w:hAnsiTheme="minorHAnsi"/>
          <w:sz w:val="22"/>
          <w:szCs w:val="22"/>
        </w:rPr>
      </w:pPr>
      <w:r>
        <w:rPr>
          <w:rFonts w:ascii="Calibri" w:hAnsi="Calibri" w:asciiTheme="minorHAnsi" w:hAnsiTheme="minorHAnsi"/>
          <w:sz w:val="22"/>
          <w:szCs w:val="22"/>
        </w:rPr>
        <w:t>Το μίσθωμα των ετών των επόμενων του πρώτου έτους, θα αναπροσαρμόζεται ετησίως, σύμφωνα με την ισχύουσα νομοθεσία στο 75% της θετικής μεταβολής του ΔΤΚ, όπως αυτός υπολογίζεται από την ΕΛΣΤΑΤ, επί του μηνιαίου μισθώματος του εκάστοτε προηγούμενου μισθωτικού έτους και δεν θα διαμορφωθεί κατώτερο του επιτευχθέντος μισθώματος της δημοπρασίας.</w:t>
      </w:r>
    </w:p>
    <w:p>
      <w:pPr>
        <w:pStyle w:val="BodyText"/>
        <w:widowControl w:val="false"/>
        <w:rPr>
          <w:rFonts w:ascii="Calibri" w:hAnsi="Calibri" w:asciiTheme="minorHAnsi" w:hAnsiTheme="minorHAnsi"/>
          <w:sz w:val="22"/>
          <w:szCs w:val="22"/>
        </w:rPr>
      </w:pPr>
      <w:r>
        <w:rPr>
          <w:rFonts w:ascii="Calibri" w:hAnsi="Calibri" w:asciiTheme="minorHAnsi" w:hAnsiTheme="minorHAnsi"/>
          <w:sz w:val="22"/>
          <w:szCs w:val="22"/>
        </w:rPr>
        <w:t>Οι αυξήσεις θα γίνονται ετησίως ως ανωτέρω, έστω και αν ακόμα το ενοίκιο που θα προκύπτει και θα καταβάλλεται θα είναι υπερπολλαπλάσιο του 10% της εκάστοτε ισχύουσας αντικειμενικής αξίας του μισθίου.</w:t>
      </w:r>
    </w:p>
    <w:p>
      <w:pPr>
        <w:pStyle w:val="Normal"/>
        <w:rPr>
          <w:rFonts w:ascii="Calibri" w:hAnsi="Calibri" w:asciiTheme="minorHAnsi" w:hAnsiTheme="minorHAnsi"/>
          <w:b/>
          <w:bCs/>
          <w:sz w:val="22"/>
          <w:szCs w:val="22"/>
          <w:u w:val="single"/>
        </w:rPr>
      </w:pPr>
      <w:r>
        <w:rPr>
          <w:rFonts w:asciiTheme="minorHAnsi" w:hAnsiTheme="minorHAnsi" w:ascii="Calibri" w:hAnsi="Calibri"/>
          <w:b/>
          <w:bCs/>
          <w:sz w:val="22"/>
          <w:szCs w:val="22"/>
          <w:u w:val="single"/>
        </w:rPr>
      </w:r>
    </w:p>
    <w:p>
      <w:pPr>
        <w:pStyle w:val="Normal"/>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9) Προθεσμία καταβολής του Μισθώματος</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Το μηνιαίο μίσθωμα, μετά του αναλογούντος χαρτοσήμου (3,6%) θα καταβάλλεται από τον μισθωτή, </w:t>
      </w:r>
      <w:r>
        <w:rPr>
          <w:rFonts w:ascii="Calibri" w:hAnsi="Calibri" w:asciiTheme="minorHAnsi" w:hAnsiTheme="minorHAnsi"/>
          <w:b/>
          <w:sz w:val="22"/>
          <w:szCs w:val="22"/>
        </w:rPr>
        <w:t>στο πρώτο δεκαήμερο εκάστου μηνός,</w:t>
      </w:r>
      <w:r>
        <w:rPr>
          <w:rFonts w:ascii="Calibri" w:hAnsi="Calibri" w:asciiTheme="minorHAnsi" w:hAnsiTheme="minorHAnsi"/>
          <w:sz w:val="22"/>
          <w:szCs w:val="22"/>
        </w:rPr>
        <w:t xml:space="preserve"> χωρίς όχληση από τον εκμισθωτή, στην Ταμειακή υπηρεσία του Δήμου Ζίτσας, ή σε τραπεζικό λογαριασμό του Δήμου Ζίτσας, που θα δοθεί στον μισθωτή, αφού και τα δύο συμβαλλόμενα μέρη αναγνωρίζουν αυτό, ως εύλογο, νόμιμο και δίκαιο και απόλυτα ανταποκρινόμενο στην μισθωτική αξία του ακινήτου.</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Το χαρτόσημο και οι λοιπές επιβαρύνσεις του μισθώματος [φόροι, τέλη κ.λ.π.]  βαρύνουν τον μισθωτή. Επίσης το μισθωτή βαρύνουν όλες οι δαπάνες για ύδρευση, φωτισμό, θέρμανση κλπ. [Οι σχετικοί λογαριασμοί θα εκδίδονται στο όνομα του μισθωτή, αντίγραφο των οποίων υποχρεούται να καταθέτει στο Δήμο εντός μηνός από την έκδοσή τους ]Σε περίπτωση καθυστερήσεως καταβολής ενός (1) μηνιαίου μισθώματος, ο Δήμος δύναται να κηρύξει τον μισθωτή «έκπτωτο» της μισθώσεως και να προβεί στην άσκηση παντός νομίμου δικαιώματός του ενώπιον κάθε αρμοδίου δικαστηρίου και αρχής, σε βάρος του μισθωτή καθώς και του εγγυητή του.  </w:t>
      </w:r>
    </w:p>
    <w:p>
      <w:pPr>
        <w:pStyle w:val="Normal"/>
        <w:jc w:val="center"/>
        <w:rPr>
          <w:rFonts w:ascii="Calibri" w:hAnsi="Calibri" w:asciiTheme="minorHAnsi" w:hAnsiTheme="minorHAnsi"/>
          <w:sz w:val="22"/>
          <w:szCs w:val="22"/>
        </w:rPr>
      </w:pPr>
      <w:r>
        <w:rPr>
          <w:rFonts w:ascii="Calibri" w:hAnsi="Calibri" w:asciiTheme="minorHAnsi" w:hAnsiTheme="minorHAnsi"/>
          <w:b/>
          <w:bCs/>
          <w:sz w:val="22"/>
          <w:szCs w:val="22"/>
          <w:u w:val="single"/>
        </w:rPr>
        <w:t>10) Εγγύηση συμμετοχής</w:t>
      </w:r>
    </w:p>
    <w:p>
      <w:pPr>
        <w:pStyle w:val="Normal"/>
        <w:jc w:val="both"/>
        <w:rPr>
          <w:rFonts w:ascii="Calibri" w:hAnsi="Calibri" w:eastAsia="SimSun" w:asciiTheme="minorHAnsi" w:hAnsiTheme="minorHAnsi"/>
          <w:color w:val="000000"/>
          <w:sz w:val="22"/>
          <w:szCs w:val="22"/>
          <w:lang w:eastAsia="zh-CN"/>
        </w:rPr>
      </w:pPr>
      <w:r>
        <w:rPr>
          <w:rFonts w:eastAsia="SimSun" w:ascii="Calibri" w:hAnsi="Calibri" w:asciiTheme="minorHAnsi" w:hAnsiTheme="minorHAnsi"/>
          <w:color w:val="000000"/>
          <w:sz w:val="22"/>
          <w:szCs w:val="22"/>
          <w:lang w:eastAsia="zh-CN"/>
        </w:rPr>
        <w:t xml:space="preserve">Ουδείς γίνεται δεκτός στην δημοπρασία, αν δεν καταθέσει, για την συμμετοχή του στη δημοπρασία, ως εγγύηση στην επιτροπή διενεργείας της δημοπρασίας, γραμμάτιο συστάσεως παρακαταθήκης του Ταμείου Παρακαταθηκών και Δανείων ή εγγυητική επιστολή ανεγνωρισμένης Τράπεζας ή βεβαίωση του Ταμείου </w:t>
      </w:r>
    </w:p>
    <w:p>
      <w:pPr>
        <w:pStyle w:val="Normal"/>
        <w:jc w:val="both"/>
        <w:rPr>
          <w:rFonts w:ascii="Calibri" w:hAnsi="Calibri" w:eastAsia="SimSun" w:asciiTheme="minorHAnsi" w:hAnsiTheme="minorHAnsi"/>
          <w:color w:val="000000"/>
          <w:sz w:val="22"/>
          <w:szCs w:val="22"/>
          <w:lang w:eastAsia="zh-CN"/>
        </w:rPr>
      </w:pPr>
      <w:r>
        <w:rPr>
          <w:rFonts w:eastAsia="SimSun" w:ascii="Calibri" w:hAnsi="Calibri" w:asciiTheme="minorHAnsi" w:hAnsiTheme="minorHAnsi"/>
          <w:color w:val="000000"/>
          <w:sz w:val="22"/>
          <w:szCs w:val="22"/>
          <w:lang w:eastAsia="zh-CN"/>
        </w:rPr>
        <w:t xml:space="preserve">Παρακαταθηκών και Δανείων περί παρακαταθέσεως σε αυτό από αυτόν που επιθυμεί να λάβει μέρος στην δημοπρασία ή άλλου ο οποίος ενεργεί για λογαριασμό του διαγωνιζομένου, ομολογιών Δημοσίου, Τραπέζης, ή Οργανισμού κοινής ωφελείας, που αναγνωρίζεται για εγγυοδοσίες, ποσό ίσο προς το ένα δέκατο (1/10) του  οριζόμενου ελάχιστου ορίου πρώτης προσφοράς της διακήρυξης, δηλ. ποσό εξήντα ευρώ </w:t>
      </w:r>
      <w:r>
        <w:rPr>
          <w:rFonts w:eastAsia="SimSun" w:ascii="Calibri" w:hAnsi="Calibri" w:asciiTheme="minorHAnsi" w:hAnsiTheme="minorHAnsi"/>
          <w:b/>
          <w:color w:val="000000"/>
          <w:sz w:val="22"/>
          <w:szCs w:val="22"/>
          <w:lang w:eastAsia="zh-CN"/>
        </w:rPr>
        <w:t xml:space="preserve">(60,00€) </w:t>
      </w:r>
      <w:r>
        <w:rPr>
          <w:rFonts w:eastAsia="SimSun" w:ascii="Calibri" w:hAnsi="Calibri" w:asciiTheme="minorHAnsi" w:hAnsiTheme="minorHAnsi"/>
          <w:color w:val="000000"/>
          <w:sz w:val="22"/>
          <w:szCs w:val="22"/>
          <w:lang w:eastAsia="zh-CN"/>
        </w:rPr>
        <w:t>[50,00€μηνιαίωςΧ12μήνεςΧ10%=</w:t>
      </w:r>
      <w:r>
        <w:rPr>
          <w:rFonts w:eastAsia="SimSun" w:ascii="Calibri" w:hAnsi="Calibri" w:asciiTheme="minorHAnsi" w:hAnsiTheme="minorHAnsi"/>
          <w:b/>
          <w:color w:val="000000"/>
          <w:sz w:val="22"/>
          <w:szCs w:val="22"/>
          <w:lang w:eastAsia="zh-CN"/>
        </w:rPr>
        <w:t>60,00</w:t>
      </w:r>
      <w:r>
        <w:rPr>
          <w:rFonts w:eastAsia="SimSun" w:ascii="Calibri" w:hAnsi="Calibri" w:asciiTheme="minorHAnsi" w:hAnsiTheme="minorHAnsi"/>
          <w:color w:val="000000"/>
          <w:sz w:val="22"/>
          <w:szCs w:val="22"/>
          <w:lang w:eastAsia="zh-CN"/>
        </w:rPr>
        <w:t>€].</w:t>
      </w:r>
    </w:p>
    <w:p>
      <w:pPr>
        <w:pStyle w:val="BodyText"/>
        <w:rPr>
          <w:rFonts w:ascii="Calibri" w:hAnsi="Calibri" w:asciiTheme="minorHAnsi" w:hAnsiTheme="minorHAnsi"/>
          <w:b/>
          <w:sz w:val="22"/>
          <w:szCs w:val="22"/>
        </w:rPr>
      </w:pPr>
      <w:r>
        <w:rPr>
          <w:rFonts w:ascii="Calibri" w:hAnsi="Calibri" w:asciiTheme="minorHAnsi" w:hAnsiTheme="minorHAnsi"/>
          <w:b/>
          <w:sz w:val="22"/>
          <w:szCs w:val="22"/>
        </w:rPr>
        <w:t xml:space="preserve">Η Εγγύηση αυτή πρέπει να αντικατασταθεί κατά την υπογραφή της σύμβασης με άλλη εγγύηση «Καλής εκτέλεσης» του αυτού Ταμείου, ποσού ίσου προς το ποσοστό 10% επί των επιτευχθέντων μισθωμάτων ενός έτους. </w:t>
      </w:r>
    </w:p>
    <w:p>
      <w:pPr>
        <w:pStyle w:val="BodyText"/>
        <w:rPr>
          <w:rFonts w:ascii="Calibri" w:hAnsi="Calibri" w:asciiTheme="minorHAnsi" w:hAnsiTheme="minorHAnsi"/>
          <w:sz w:val="22"/>
          <w:szCs w:val="22"/>
        </w:rPr>
      </w:pPr>
      <w:r>
        <w:rPr>
          <w:rFonts w:ascii="Calibri" w:hAnsi="Calibri" w:asciiTheme="minorHAnsi" w:hAnsiTheme="minorHAnsi"/>
          <w:sz w:val="22"/>
          <w:szCs w:val="22"/>
        </w:rPr>
        <w:t>Το ποσό αυτό θα παραμείνει κατατεθειμένο μέχρι τη λήξη της σύμβασης. Δεν θα συμψηφίζεται με τυχόν καθυστερούμενα ενοίκια και θα επιστραφεί στον μισθωτή, εφόσον δεν συντρέχει περίπτωση κατάπτωσης της εγγύησης σύμφωνα με το Νόμο.</w:t>
      </w:r>
    </w:p>
    <w:p>
      <w:pPr>
        <w:pStyle w:val="BodyText"/>
        <w:rPr>
          <w:rFonts w:ascii="Calibri" w:hAnsi="Calibri" w:asciiTheme="minorHAnsi" w:hAnsiTheme="minorHAnsi"/>
          <w:sz w:val="22"/>
          <w:szCs w:val="22"/>
        </w:rPr>
      </w:pPr>
      <w:r>
        <w:rPr>
          <w:rFonts w:ascii="Calibri" w:hAnsi="Calibri" w:asciiTheme="minorHAnsi" w:hAnsiTheme="minorHAnsi"/>
          <w:sz w:val="22"/>
          <w:szCs w:val="22"/>
          <w:lang w:val="en-US"/>
        </w:rPr>
        <w:t>E</w:t>
      </w:r>
      <w:r>
        <w:rPr>
          <w:rFonts w:ascii="Calibri" w:hAnsi="Calibri" w:asciiTheme="minorHAnsi" w:hAnsiTheme="minorHAnsi"/>
          <w:sz w:val="22"/>
          <w:szCs w:val="22"/>
        </w:rPr>
        <w:t>πίσης το ποσό αυτό θα παρακρατείται και στην περίπτωση που κατά τη λύση της μίσθωσης υπάρχουν οφειλές μισθωμάτων χωρίς συμψηφισμό. Η εγγύηση συμμετοχής θα επιστραφεί εντός πέντε (5) ημερών από της κατακύρωσης του αποτελέσματος της δημοπρασίας σε όλους τους συμμετέχοντες πλην του πλειοδότη.</w:t>
      </w:r>
    </w:p>
    <w:p>
      <w:pPr>
        <w:pStyle w:val="Normal"/>
        <w:tabs>
          <w:tab w:val="clear" w:pos="720"/>
          <w:tab w:val="left" w:pos="567" w:leader="none"/>
        </w:tabs>
        <w:jc w:val="center"/>
        <w:rPr>
          <w:rFonts w:ascii="Calibri" w:hAnsi="Calibri" w:asciiTheme="minorHAnsi" w:hAnsiTheme="minorHAnsi"/>
          <w:sz w:val="22"/>
          <w:szCs w:val="22"/>
        </w:rPr>
      </w:pPr>
      <w:r>
        <w:rPr>
          <w:rFonts w:asciiTheme="minorHAnsi" w:hAnsiTheme="minorHAnsi" w:ascii="Calibri" w:hAnsi="Calibri"/>
          <w:sz w:val="22"/>
          <w:szCs w:val="22"/>
        </w:rPr>
      </w:r>
    </w:p>
    <w:p>
      <w:pPr>
        <w:pStyle w:val="Normal"/>
        <w:tabs>
          <w:tab w:val="clear" w:pos="720"/>
          <w:tab w:val="left" w:pos="567" w:leader="none"/>
        </w:tabs>
        <w:jc w:val="center"/>
        <w:rPr>
          <w:rFonts w:ascii="Calibri" w:hAnsi="Calibri" w:asciiTheme="minorHAnsi" w:hAnsiTheme="minorHAnsi"/>
          <w:b/>
          <w:bCs/>
          <w:sz w:val="22"/>
          <w:szCs w:val="22"/>
          <w:u w:val="single"/>
        </w:rPr>
      </w:pPr>
      <w:r>
        <w:rPr/>
      </w:r>
    </w:p>
    <w:p>
      <w:pPr>
        <w:pStyle w:val="Normal"/>
        <w:tabs>
          <w:tab w:val="clear" w:pos="720"/>
          <w:tab w:val="left" w:pos="567" w:leader="none"/>
        </w:tabs>
        <w:jc w:val="center"/>
        <w:rPr>
          <w:rFonts w:ascii="Calibri" w:hAnsi="Calibri" w:asciiTheme="minorHAnsi" w:hAnsiTheme="minorHAnsi"/>
          <w:b/>
          <w:bCs/>
          <w:sz w:val="22"/>
          <w:szCs w:val="22"/>
          <w:u w:val="single"/>
        </w:rPr>
      </w:pPr>
      <w:r>
        <w:rPr/>
      </w:r>
    </w:p>
    <w:p>
      <w:pPr>
        <w:pStyle w:val="Normal"/>
        <w:tabs>
          <w:tab w:val="clear" w:pos="720"/>
          <w:tab w:val="left" w:pos="567" w:leader="none"/>
        </w:tabs>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11) Υποχρεώσεις μισθωτή</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  Ο μισθωτής υποχρεούται να διατηρεί και διαφυλάσσει την κατοχή του μισθίου, τις υπέρ αυτού δουλείες, τα όρια αυτού και εν γένει το μίσθιο, σε καλή κατάσταση, προστατεύοντας αυτό απέναντι σε κάθε καταπάτηση, διαφορετικά ευθύνεται σε αποζημίωση. </w:t>
      </w:r>
    </w:p>
    <w:p>
      <w:pPr>
        <w:pStyle w:val="BodyText"/>
        <w:rPr>
          <w:rFonts w:ascii="Calibri" w:hAnsi="Calibri" w:asciiTheme="minorHAnsi" w:hAnsiTheme="minorHAnsi"/>
          <w:sz w:val="22"/>
          <w:szCs w:val="22"/>
        </w:rPr>
      </w:pPr>
      <w:r>
        <w:rPr>
          <w:rFonts w:ascii="Calibri" w:hAnsi="Calibri" w:asciiTheme="minorHAnsi" w:hAnsiTheme="minorHAnsi"/>
          <w:sz w:val="22"/>
          <w:szCs w:val="22"/>
        </w:rPr>
        <w:t>-  Είναι υποχρεωμένος να διατηρεί το μίσθιο σε καλή κατάσταση από κάθε άποψη (μεταξύ των οποίων και της υγιεινής και της καθαριότητας) και δεν μπορεί να επιφέρει ουσιώδεις αλλοιώσεις στο μίσθιο, ούτε να ενεργήσει σε αυτό μεταρρυθμίσεις που μεταβάλλουν την αρχική του σύσταση, ούτε να το χρησιμοποιήσει για σκοπό διαφορετικό, χωρίς την έγκριση του Δήμου Ζίτσας.</w:t>
      </w:r>
    </w:p>
    <w:p>
      <w:pPr>
        <w:pStyle w:val="BodyText"/>
        <w:rPr>
          <w:rFonts w:ascii="Calibri" w:hAnsi="Calibri" w:asciiTheme="minorHAnsi" w:hAnsiTheme="minorHAnsi"/>
          <w:sz w:val="22"/>
          <w:szCs w:val="22"/>
        </w:rPr>
      </w:pPr>
      <w:r>
        <w:rPr>
          <w:rFonts w:ascii="Calibri" w:hAnsi="Calibri" w:asciiTheme="minorHAnsi" w:hAnsiTheme="minorHAnsi"/>
          <w:sz w:val="22"/>
          <w:szCs w:val="22"/>
        </w:rPr>
        <w:t>-  Κάθε ενδιαφερόμενος μισθωτής, οφείλει, προ της συμμετοχής του στη δημοπρασία, να επισκεφθεί το προς μίσθωση ακίνητο, κατόπιν συνεννόησης με το Δήμο Ζίτσας, ώστε να λάβει γνώση του συνόλου της κτιριακής του κατάστασης και των εγκαταστάσεων ελέγχοντας πλήρως το μίσθιο και με τεχνικό της εκλογής του, μη δικαιούμενος σε καμιά περίπτωση εκ των υστέρων να επικαλεσθεί, οποιαδήποτε ύπαρξη πραγματικών ή άλλων προβλημάτων –ελαττωμάτων.</w:t>
      </w:r>
    </w:p>
    <w:p>
      <w:pPr>
        <w:pStyle w:val="BodyText"/>
        <w:rPr>
          <w:rFonts w:ascii="Calibri" w:hAnsi="Calibri" w:asciiTheme="minorHAnsi" w:hAnsiTheme="minorHAnsi"/>
          <w:sz w:val="22"/>
          <w:szCs w:val="22"/>
        </w:rPr>
      </w:pPr>
      <w:r>
        <w:rPr>
          <w:rFonts w:ascii="Calibri" w:hAnsi="Calibri" w:asciiTheme="minorHAnsi" w:hAnsiTheme="minorHAnsi"/>
          <w:sz w:val="22"/>
          <w:szCs w:val="22"/>
        </w:rPr>
        <w:t>-  Με την έναρξη της μίσθωσης, ο μισθωτής πρέπει να είναι παρών στην σύνταξη πρωτοκόλλου παραλαβής – παράδοσης (το οποίο θα υπογράφεται από τον μισθωτή και την αρμόδια Υπηρεσία του Δήμου)</w:t>
      </w:r>
    </w:p>
    <w:p>
      <w:pPr>
        <w:pStyle w:val="BodyText"/>
        <w:rPr>
          <w:rFonts w:ascii="Calibri" w:hAnsi="Calibri" w:asciiTheme="minorHAnsi" w:hAnsiTheme="minorHAnsi"/>
          <w:sz w:val="22"/>
          <w:szCs w:val="22"/>
        </w:rPr>
      </w:pPr>
      <w:r>
        <w:rPr>
          <w:rFonts w:ascii="Calibri" w:hAnsi="Calibri" w:asciiTheme="minorHAnsi" w:hAnsiTheme="minorHAnsi"/>
          <w:sz w:val="22"/>
          <w:szCs w:val="22"/>
        </w:rPr>
        <w:t xml:space="preserve">-  Ο μισθωτής υποχρεούται να επισκευάσει με δαπάνες του τις τυχόν ελλείψεις που έχει το μίσθιο. Μετά τη λήξη της σύμβασης δεν θα έχει το δικαίωμα αποζημίωσης για τις δαπάνες που έκανε και οι επισκευές θα παραμένουν σε όφελος του μισθίου. </w:t>
      </w:r>
    </w:p>
    <w:p>
      <w:pPr>
        <w:pStyle w:val="BodyText"/>
        <w:rPr>
          <w:rFonts w:ascii="Calibri" w:hAnsi="Calibri" w:asciiTheme="minorHAnsi" w:hAnsiTheme="minorHAnsi"/>
          <w:sz w:val="22"/>
          <w:szCs w:val="22"/>
        </w:rPr>
      </w:pPr>
      <w:r>
        <w:rPr>
          <w:rFonts w:ascii="Calibri" w:hAnsi="Calibri" w:asciiTheme="minorHAnsi" w:hAnsiTheme="minorHAnsi"/>
          <w:sz w:val="22"/>
          <w:szCs w:val="22"/>
        </w:rPr>
        <w:t>- Απαγορεύεται να ενεργεί στο μίσθιο επισκευές, μεταρρυθμίσεις ή προσθήκες, έστω και αν είναι αναγκαίες, χωρίς την προηγούμενη άδεια του εκμισθωτή και την τυχόν απαιτούμενη από το Νόμο άδεια αρχών.</w:t>
      </w:r>
    </w:p>
    <w:p>
      <w:pPr>
        <w:pStyle w:val="BodyText"/>
        <w:rPr>
          <w:rFonts w:ascii="Calibri" w:hAnsi="Calibri" w:asciiTheme="minorHAnsi" w:hAnsiTheme="minorHAnsi"/>
          <w:sz w:val="22"/>
          <w:szCs w:val="22"/>
        </w:rPr>
      </w:pPr>
      <w:r>
        <w:rPr>
          <w:rFonts w:ascii="Calibri" w:hAnsi="Calibri" w:asciiTheme="minorHAnsi" w:hAnsiTheme="minorHAnsi"/>
          <w:sz w:val="22"/>
          <w:szCs w:val="22"/>
        </w:rPr>
        <w:t>- Απαγορεύεται να αφαιρέσει κατά τη λήξη της μισθώσεων και την αποχώρησή του από το μίσθιο, οποιαδήποτε προσθήκη έχει κάνει, έστω και πολυτελή, έστω και κατά παράβαση της προηγούμενης παραγράφου.</w:t>
      </w:r>
    </w:p>
    <w:p>
      <w:pPr>
        <w:pStyle w:val="BodyText"/>
        <w:rPr>
          <w:rFonts w:ascii="Calibri" w:hAnsi="Calibri" w:asciiTheme="minorHAnsi" w:hAnsiTheme="minorHAnsi"/>
          <w:sz w:val="22"/>
          <w:szCs w:val="22"/>
        </w:rPr>
      </w:pPr>
      <w:r>
        <w:rPr>
          <w:rFonts w:ascii="Calibri" w:hAnsi="Calibri" w:asciiTheme="minorHAnsi" w:hAnsiTheme="minorHAnsi"/>
          <w:sz w:val="22"/>
          <w:szCs w:val="22"/>
        </w:rPr>
        <w:t>- Ο εκμισθωτής διατηρεί το δικαίωμα να ζητήσει την επαναφορά των πραγμάτων στην προτέρα τους κατάσταση, με επιμέλεια και δαπάνες του μισθωτού.</w:t>
      </w:r>
    </w:p>
    <w:p>
      <w:pPr>
        <w:pStyle w:val="BodyText"/>
        <w:rPr>
          <w:rFonts w:ascii="Calibri" w:hAnsi="Calibri" w:asciiTheme="minorHAnsi" w:hAnsiTheme="minorHAnsi"/>
          <w:sz w:val="22"/>
          <w:szCs w:val="22"/>
        </w:rPr>
      </w:pPr>
      <w:r>
        <w:rPr>
          <w:rFonts w:ascii="Calibri" w:hAnsi="Calibri" w:asciiTheme="minorHAnsi" w:hAnsiTheme="minorHAnsi"/>
          <w:sz w:val="22"/>
          <w:szCs w:val="22"/>
        </w:rPr>
        <w:t>- Τον μισθωτή βαρύνουν όλες οι δαπάνες για τα τέλη ύδρευσης τα έξοδα κατανάλωσης κ.λ.π. ηλεκτρικού ρεύματος, τα δημοτικά τέλη κάθε μορφής καθώς και οι δαπάνες κάθε μορφής για τη συντήρηση του ακινήτου ή για τυχόν επισκευές/βελτιώσεις. Επίσης οποιοδήποτε έξοδο προκύψει για την νόμιμη σύνδεση του ακινήτου στο δίκτυο ηλεκτρικής ενέργειας.</w:t>
      </w:r>
    </w:p>
    <w:p>
      <w:pPr>
        <w:pStyle w:val="BodyText"/>
        <w:rPr>
          <w:rFonts w:ascii="Calibri" w:hAnsi="Calibri" w:asciiTheme="minorHAnsi" w:hAnsiTheme="minorHAnsi"/>
          <w:sz w:val="22"/>
          <w:szCs w:val="22"/>
        </w:rPr>
      </w:pPr>
      <w:r>
        <w:rPr>
          <w:rFonts w:ascii="Calibri" w:hAnsi="Calibri" w:asciiTheme="minorHAnsi" w:hAnsiTheme="minorHAnsi"/>
          <w:sz w:val="22"/>
          <w:szCs w:val="22"/>
        </w:rPr>
        <w:t>-  Ο Μισθωτής οφείλει να προβεί στις απαραίτητες ενέργειες για την έκδοση των σχετικών αδειών λειτουργίας και των λοιπών αδειών και να τηρεί κατά γράμμα όλες τις ισχύουσες υγειονομικές και αστυνομικές διατάξεις που αφορούν την υγιεινή και τις περί κοινής ησυχίας διατάξεις. Ο Δήμος δεν ευθύνεται απέναντι στο μισθωτή σε περίπτωση αδυναμίας έκδοσής τους.</w:t>
      </w:r>
    </w:p>
    <w:p>
      <w:pPr>
        <w:pStyle w:val="Normal"/>
        <w:jc w:val="both"/>
        <w:rPr>
          <w:rFonts w:ascii="Calibri" w:hAnsi="Calibri" w:asciiTheme="minorHAnsi" w:hAnsiTheme="minorHAnsi"/>
          <w:iCs/>
          <w:color w:val="FF0000"/>
          <w:sz w:val="22"/>
          <w:szCs w:val="22"/>
        </w:rPr>
      </w:pPr>
      <w:r>
        <w:rPr>
          <w:rFonts w:ascii="Calibri" w:hAnsi="Calibri" w:asciiTheme="minorHAnsi" w:hAnsiTheme="minorHAnsi"/>
          <w:sz w:val="22"/>
          <w:szCs w:val="22"/>
        </w:rPr>
        <w:t xml:space="preserve">-  Ο Μισθωτής οφείλει να ενημερώνει εγγράφως το Δήμο για τυχόν αλλαγές στη χρήση του μισθίου και να έχει τη σύμφωνη γνώμη του Δήμου Ζίτσας. </w:t>
      </w:r>
      <w:r>
        <w:rPr>
          <w:rFonts w:ascii="Calibri" w:hAnsi="Calibri" w:asciiTheme="minorHAnsi" w:hAnsiTheme="minorHAnsi"/>
          <w:iCs/>
          <w:color w:val="FF0000"/>
          <w:sz w:val="22"/>
          <w:szCs w:val="22"/>
        </w:rPr>
        <w:t xml:space="preserve"> </w:t>
      </w:r>
    </w:p>
    <w:p>
      <w:pPr>
        <w:pStyle w:val="BodyText"/>
        <w:rPr>
          <w:rFonts w:ascii="Calibri" w:hAnsi="Calibri" w:asciiTheme="minorHAnsi" w:hAnsiTheme="minorHAnsi"/>
          <w:sz w:val="22"/>
          <w:szCs w:val="22"/>
        </w:rPr>
      </w:pPr>
      <w:r>
        <w:rPr>
          <w:rFonts w:ascii="Calibri" w:hAnsi="Calibri" w:asciiTheme="minorHAnsi" w:hAnsiTheme="minorHAnsi"/>
          <w:sz w:val="22"/>
          <w:szCs w:val="22"/>
        </w:rPr>
        <w:t>-  Εντός δέκα (10) ημερών μετά την κοινοποίηση της απόφασης της Διοικητικής αρχής, περί κατακύρωσης του αποτελέσματος της δημοπρασίας, ο μισθωτής οφείλει να προβεί στην μεταβολή των στοιχείων των λογαριασμών στο όνομά του (ΔΕΗ, Ύδρευση, κ.λ.π).</w:t>
      </w:r>
    </w:p>
    <w:p>
      <w:pPr>
        <w:pStyle w:val="BodyText"/>
        <w:rPr>
          <w:rFonts w:ascii="Calibri" w:hAnsi="Calibri" w:asciiTheme="minorHAnsi" w:hAnsiTheme="minorHAnsi"/>
          <w:sz w:val="22"/>
          <w:szCs w:val="22"/>
        </w:rPr>
      </w:pPr>
      <w:r>
        <w:rPr>
          <w:rFonts w:ascii="Calibri" w:hAnsi="Calibri" w:asciiTheme="minorHAnsi" w:hAnsiTheme="minorHAnsi"/>
          <w:b/>
          <w:sz w:val="22"/>
          <w:szCs w:val="22"/>
        </w:rPr>
        <w:t xml:space="preserve">- </w:t>
      </w:r>
      <w:r>
        <w:rPr>
          <w:rFonts w:ascii="Calibri" w:hAnsi="Calibri" w:asciiTheme="minorHAnsi" w:hAnsiTheme="minorHAnsi"/>
          <w:sz w:val="22"/>
          <w:szCs w:val="22"/>
        </w:rPr>
        <w:t>Απαγορεύεται η μετατροπή της χρήσης του μισθίου καθ’ όλη τη διάρκεια της μίσθωσης όπως επίσης απαγορεύεται η με οποιονδήποτε τρόπο υπομίσθωση.</w:t>
      </w:r>
    </w:p>
    <w:p>
      <w:pPr>
        <w:pStyle w:val="BodyText"/>
        <w:rPr>
          <w:rFonts w:ascii="Calibri" w:hAnsi="Calibri" w:asciiTheme="minorHAnsi" w:hAnsiTheme="minorHAnsi"/>
          <w:sz w:val="22"/>
          <w:szCs w:val="22"/>
        </w:rPr>
      </w:pPr>
      <w:r>
        <w:rPr>
          <w:rFonts w:ascii="Calibri" w:hAnsi="Calibri" w:asciiTheme="minorHAnsi" w:hAnsiTheme="minorHAnsi"/>
          <w:sz w:val="22"/>
          <w:szCs w:val="22"/>
        </w:rPr>
        <w:t>- Ο Δήμος δικαιούται με εκπρόσωπό του να προβαίνει σε επιθεώρηση του μισθίου για να διαπιστώνει την κατάστασή του και τη συντήρησή του.</w:t>
      </w:r>
    </w:p>
    <w:p>
      <w:pPr>
        <w:pStyle w:val="BodyText"/>
        <w:rPr>
          <w:rFonts w:ascii="Calibri" w:hAnsi="Calibri" w:asciiTheme="minorHAnsi" w:hAnsiTheme="minorHAnsi"/>
          <w:sz w:val="22"/>
          <w:szCs w:val="22"/>
        </w:rPr>
      </w:pPr>
      <w:r>
        <w:rPr>
          <w:rFonts w:ascii="Calibri" w:hAnsi="Calibri" w:asciiTheme="minorHAnsi" w:hAnsiTheme="minorHAnsi"/>
          <w:sz w:val="22"/>
          <w:szCs w:val="22"/>
        </w:rPr>
        <w:t xml:space="preserve">-  Ο Δήμος Ζίτσας, εφόσον δεν τηρούνται  απαρέγκλιτα οι όροι της παρούσας διακήρυξης, θα έχει το δικαίωμα να λύσει την σχετική σύμβαση με τον μισθωτή. </w:t>
      </w:r>
    </w:p>
    <w:p>
      <w:pPr>
        <w:pStyle w:val="ListParagraph"/>
        <w:ind w:left="0"/>
        <w:jc w:val="both"/>
        <w:rPr>
          <w:rFonts w:ascii="Calibri" w:hAnsi="Calibri" w:asciiTheme="minorHAnsi" w:hAnsiTheme="minorHAnsi"/>
          <w:sz w:val="22"/>
          <w:szCs w:val="22"/>
        </w:rPr>
      </w:pPr>
      <w:r>
        <w:rPr>
          <w:rFonts w:ascii="Calibri" w:hAnsi="Calibri" w:asciiTheme="minorHAnsi" w:hAnsiTheme="minorHAnsi"/>
          <w:sz w:val="22"/>
          <w:szCs w:val="22"/>
        </w:rPr>
        <w:t xml:space="preserve"> </w:t>
      </w:r>
      <w:r>
        <w:rPr>
          <w:rFonts w:ascii="Calibri" w:hAnsi="Calibri" w:asciiTheme="minorHAnsi" w:hAnsiTheme="minorHAnsi"/>
          <w:sz w:val="22"/>
          <w:szCs w:val="22"/>
        </w:rPr>
        <w:t xml:space="preserve">-Το κατάστημα θα παραμένει ανοικτό όλες τις ημέρες του μήνα, τόσο κατά τις πρωινές όσο και τις απογευματινές ώρες, καθ΄όλη τη διάρκεια του έτους, ακόμη και κατά τις αργίες, ανεξαρτήτως καιρικών συνθηκών και ανεξαρτήτως ύπαρξης πελατείας προκειμένου να εξυπηρετούνται οι ανάγκες όλων των κατοίκων του χωριού. Ο όρος αυτός είναι σπουδαίος και η μη τήρησή του συνιστά κακή χρήση του μισθίου και παραβίαση της σύμβασης και παρέχει στον εκμισθωτή δικαίωμα καταγγελίας της σύμβασης. </w:t>
      </w:r>
    </w:p>
    <w:p>
      <w:pPr>
        <w:pStyle w:val="Normal"/>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12) Λήξη μίσθωσης</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Ο μισθωτής υποχρεούται με τη λήξη της μίσθωσης και χωρίς άλλη ειδοποίηση, να παραδώσει το μίσθιο και το σύνολο του εξοπλισμού του, σε πολύ καλή κατάσταση ευθυνόμενος για την αποκατάσταση κάθε φθοράς και βλάβης. Επίσης θα έχει υποχρεωτικά εξοφλήσει κάθε είδος οφειλής που αφορά καθ’ οιονδήποτε τρόπο το μίσθιο. Η καταγγελία της μίσθωσης γίνεται </w:t>
      </w:r>
      <w:r>
        <w:rPr>
          <w:rFonts w:ascii="Calibri" w:hAnsi="Calibri" w:asciiTheme="minorHAnsi" w:hAnsiTheme="minorHAnsi"/>
          <w:b/>
          <w:sz w:val="22"/>
          <w:szCs w:val="22"/>
        </w:rPr>
        <w:t>εγγράφως</w:t>
      </w:r>
      <w:r>
        <w:rPr>
          <w:rFonts w:ascii="Calibri" w:hAnsi="Calibri" w:asciiTheme="minorHAnsi" w:hAnsiTheme="minorHAnsi"/>
          <w:sz w:val="22"/>
          <w:szCs w:val="22"/>
        </w:rPr>
        <w:t xml:space="preserve"> και τα έννομα αποτελέσματά της επέρχονται τρεις (3) μήνες από την κοινοποίησή της στο Δήμο Ζίτσας. Στο χρονικό διάστημα των τριών μηνών ο μισθωτής εάν το επιθυμεί παραμένει στο μίσθιο ή αν συμφωνήσει με το Δήμο μπορεί να παραδώσει το μίσθιο και πριν τη συμπλήρωση του τριμήνου της καταγγελίας, οπότε θα οφείλει τα μισθώματα που αντιστοιχούν στο διάστημα κατά το οποίο, μετά την καταγγελία και έως τη συμφωνημένη παράδοσή του, με σύνταξη πρωτοκόλλου παράδοσης-παραλαβής εξοπλισμού, θα κάνει χρήση του μισθίου. </w:t>
      </w:r>
    </w:p>
    <w:p>
      <w:pPr>
        <w:pStyle w:val="Normal"/>
        <w:jc w:val="both"/>
        <w:rPr>
          <w:rFonts w:ascii="Calibri" w:hAnsi="Calibri" w:asciiTheme="minorHAnsi" w:hAnsiTheme="minorHAnsi"/>
          <w:sz w:val="22"/>
          <w:szCs w:val="22"/>
        </w:rPr>
      </w:pPr>
      <w:r>
        <w:rPr/>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Εάν με οποιοδήποτε τρόπο μετά τη λήψη της μίσθωσης ο μισθωτής παρακρατεί αδικαιολόγητα τη χρήση του μισθίου, υποχρεούται να πληρώσει σα αποζημίωση χρήσης στο Δήμο καταβάλλοντας τα αντίστοιχα μισθώματα ως αποζημίωση χρήσης μέχρις ότου αποβληθεί από το μίσθιο.</w:t>
      </w:r>
    </w:p>
    <w:p>
      <w:pPr>
        <w:pStyle w:val="Normal"/>
        <w:rPr>
          <w:rFonts w:ascii="Calibri" w:hAnsi="Calibri" w:asciiTheme="minorHAnsi" w:hAnsiTheme="minorHAnsi"/>
          <w:b/>
          <w:bCs/>
          <w:sz w:val="22"/>
          <w:szCs w:val="22"/>
          <w:u w:val="single"/>
        </w:rPr>
      </w:pPr>
      <w:r>
        <w:rPr>
          <w:rFonts w:asciiTheme="minorHAnsi" w:hAnsiTheme="minorHAnsi" w:ascii="Calibri" w:hAnsi="Calibri"/>
          <w:b/>
          <w:bCs/>
          <w:sz w:val="22"/>
          <w:szCs w:val="22"/>
          <w:u w:val="single"/>
        </w:rPr>
      </w:r>
    </w:p>
    <w:p>
      <w:pPr>
        <w:pStyle w:val="Normal"/>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13) Αναμίσθωση – Υπεκμίσθωση</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Σιωπηρή αναμίσθωση, ως και υπεκμίσθωση του μισθίου από τον μισθωτή απαγορεύεται απολύτως, </w:t>
      </w:r>
      <w:r>
        <w:rPr>
          <w:rFonts w:ascii="Calibri" w:hAnsi="Calibri" w:asciiTheme="minorHAnsi" w:hAnsiTheme="minorHAnsi"/>
          <w:sz w:val="22"/>
          <w:szCs w:val="22"/>
          <w:u w:val="single"/>
        </w:rPr>
        <w:t xml:space="preserve">χωρίς </w:t>
      </w:r>
      <w:r>
        <w:rPr>
          <w:rFonts w:ascii="Calibri" w:hAnsi="Calibri" w:asciiTheme="minorHAnsi" w:hAnsiTheme="minorHAnsi"/>
          <w:sz w:val="22"/>
          <w:szCs w:val="22"/>
        </w:rPr>
        <w:t>τη σύμφωνη γνώμη του δήμου.</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lang w:val="en-US"/>
        </w:rPr>
        <w:t>Y</w:t>
      </w:r>
      <w:r>
        <w:rPr>
          <w:rFonts w:ascii="Calibri" w:hAnsi="Calibri" w:asciiTheme="minorHAnsi" w:hAnsiTheme="minorHAnsi"/>
          <w:sz w:val="22"/>
          <w:szCs w:val="22"/>
        </w:rPr>
        <w:t>πεκμίσθωση επιτρέπεται για χρονικό διάστημα που δεν υπερβαίνει το χρόνο λήξης της μίσθωσης, κατόπιν ενημέρωσης του δήμου και σχετικής απόφασης του Δημοτικού Συμβουλίου Δήμου Ζίτσας. Ο σχετικός όρος συμπεριλαμβάνεται υποχρεωτικά και στη σύμβαση. Σε περίπτωση υπεκμίσθωσης, ο αρχικός μισθωτής εξακολουθεί να ευθύνεται εις ολόκληρον έναντι του δήμου, σύμφωνα με τους όρους της κύριας σύμβασης μίσθωσης.</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Κάθε τυχόν τροποποίηση των όρων του συμφωνητικού όπως και η τυχόν αναμίσθωση ή η παράτασης της μίσθωσης, θα αποδεικνύονται αποκλειστικά και μόνο εγγράφως, αποκλεισμένου οποιουδήποτε άλλου αποδεικτικού μέσου, ακόμη και αυτού του όρκου.</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Ο εκμισθωτής επιφυλάσσεται να δώσει στον μισθωτή δικαίωμα ολικής ή μερικής υπομισθώσεως του μισθίου ή οποιασδήποτε παραχώρησης της χρήσης του ή αλλαγής της χρήσης του, με αντάλλαγμα ή χωρίς. Σε περίπτωση που ήθελε εγκριθεί η υπομίσθωση, ο μισθωτής μετά του εγγυητή του δεν απαλλάσσονται από τις υποχρεώσεις </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που ανέλαβαν απέναντι στον Δήμο Ζίτσας με την διακήρυξη της δημοπρασίας και την υπογραφή του αρχικού μισθωτηρίου συμβολαίου. Επίσης ο μισθωτής υποχρεούται να ανακοινώνει στον Δήμο Ζίτσας τη σύνταξη του </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συμβολαίου της υπομίσθωσης υποβάλλοντας συγχρόνως και αντίγραφο αυτού, μαζί με το αποδεικτικό ηλεκτρονικής υποβολής των στοιχείων της μίσθωσης στο Υπουργείο Οικονομικών.</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Επιτρέπεται σύμφωνα με τα οριζόμενα στο άρθρο 11 του Π.Δ. 34/1995, μετά τριετίας από τη σύναψη της μίσθωσης, η παραχώρηση της χρήσης του μισθίου σε εταιρία προσωπική ή περιορισμένης ευθύνης, που θα συσταθεί με ελάχιστη συμμετοχή και του μισθωτή κατά ποσοστό 35%. Έναντι του εκμισθωτή ευθύνονται εις ολόκληρον και ο μισθωτής και η εταιρία στην οποία παραχωρήθηκε η χρήση του μισθίου.</w:t>
      </w:r>
    </w:p>
    <w:p>
      <w:pPr>
        <w:pStyle w:val="Normal"/>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14) Ευθύνη –δικαιώματα εκμισθωτή Δήμου</w:t>
      </w:r>
    </w:p>
    <w:p>
      <w:pPr>
        <w:pStyle w:val="Default"/>
        <w:jc w:val="both"/>
        <w:rPr>
          <w:rFonts w:ascii="Calibri" w:hAnsi="Calibri" w:asciiTheme="minorHAnsi" w:hAnsiTheme="minorHAnsi"/>
          <w:sz w:val="22"/>
          <w:szCs w:val="22"/>
        </w:rPr>
      </w:pPr>
      <w:r>
        <w:rPr>
          <w:rFonts w:ascii="Calibri" w:hAnsi="Calibri" w:asciiTheme="minorHAnsi" w:hAnsiTheme="minorHAnsi"/>
          <w:sz w:val="22"/>
          <w:szCs w:val="22"/>
        </w:rPr>
        <w:t xml:space="preserve">Ο Δήμος δεν ευθύνεται έναντι του μισθωτή, ούτε υποχρεούται σε επιστροφή ή μείωση του μισθώματος ή και λύση της σύμβασης άνευ ουσιαστικού σπουδαίου λόγου. </w:t>
      </w:r>
    </w:p>
    <w:p>
      <w:pPr>
        <w:pStyle w:val="Default"/>
        <w:jc w:val="both"/>
        <w:rPr>
          <w:rFonts w:ascii="Calibri" w:hAnsi="Calibri" w:asciiTheme="minorHAnsi" w:hAnsiTheme="minorHAnsi"/>
          <w:sz w:val="22"/>
          <w:szCs w:val="22"/>
        </w:rPr>
      </w:pPr>
      <w:r>
        <w:rPr>
          <w:rFonts w:ascii="Calibri" w:hAnsi="Calibri" w:asciiTheme="minorHAnsi" w:hAnsiTheme="minorHAnsi"/>
          <w:sz w:val="22"/>
          <w:szCs w:val="22"/>
        </w:rPr>
        <w:t>Τυχόν μη έγκαιρη άσκηση εκ μέρους του εκμισθωτή των δικαιωμάτων του ή κάποιου από αυτά, δεν μπορεί να ερμηνευτεί ως σιωπηρά παραίτηση από αυτά, αφού ο εκμισθωτής δικαιούται να τα ασκεί, οποτεδήποτε, είτε ομαδικά, είτε ατομικά.</w:t>
      </w:r>
    </w:p>
    <w:p>
      <w:pPr>
        <w:pStyle w:val="Default"/>
        <w:jc w:val="both"/>
        <w:rPr>
          <w:rFonts w:ascii="Calibri" w:hAnsi="Calibri" w:asciiTheme="minorHAnsi" w:hAnsiTheme="minorHAnsi"/>
          <w:sz w:val="22"/>
          <w:szCs w:val="22"/>
        </w:rPr>
      </w:pPr>
      <w:r>
        <w:rPr>
          <w:rFonts w:ascii="Calibri" w:hAnsi="Calibri" w:asciiTheme="minorHAnsi" w:hAnsiTheme="minorHAnsi"/>
          <w:sz w:val="22"/>
          <w:szCs w:val="22"/>
        </w:rPr>
        <w:t>Παρατυπία της δημοπρασίας δεν παράγει κανένα δικαίωμα υπέρ του μισθωτή ή πλειοδότη.</w:t>
      </w:r>
    </w:p>
    <w:p>
      <w:pPr>
        <w:pStyle w:val="Default"/>
        <w:jc w:val="both"/>
        <w:rPr>
          <w:rFonts w:ascii="Calibri" w:hAnsi="Calibri" w:asciiTheme="minorHAnsi" w:hAnsiTheme="minorHAnsi"/>
          <w:sz w:val="22"/>
          <w:szCs w:val="22"/>
        </w:rPr>
      </w:pPr>
      <w:r>
        <w:rPr>
          <w:rFonts w:ascii="Calibri" w:hAnsi="Calibri" w:asciiTheme="minorHAnsi" w:hAnsiTheme="minorHAnsi"/>
          <w:sz w:val="22"/>
          <w:szCs w:val="22"/>
        </w:rPr>
        <w:t>Ο δήμος δικαιούται να προβαίνει οποτεδήποτε σε επιθεώρηση των κτιριακών και μηχανολογικών εγκαταστάσεων του μισθίου, προς έλεγχο της καταστάσεως και της καταλληλότητας αυτών, να υποδεικνύει τυχόν εργασίες συντήρησης που απαιτούνται από την χρήση, απ’ αυτούς και πάντοτε με δαπάνες του μισθωτού. Ο έλεγχος θα γίνεται με τρόπο που δεν θα προσβάλλεται ο μισθωτής και δεν θα θίγεται η ομαλή λειτουργία της ασκούμενης στο μίσθιο επιχείρησης.</w:t>
      </w:r>
    </w:p>
    <w:p>
      <w:pPr>
        <w:pStyle w:val="Default"/>
        <w:jc w:val="both"/>
        <w:rPr>
          <w:rFonts w:ascii="Calibri" w:hAnsi="Calibri" w:asciiTheme="minorHAnsi" w:hAnsiTheme="minorHAnsi"/>
          <w:sz w:val="22"/>
          <w:szCs w:val="22"/>
        </w:rPr>
      </w:pPr>
      <w:r>
        <w:rPr>
          <w:rFonts w:ascii="Calibri" w:hAnsi="Calibri" w:asciiTheme="minorHAnsi" w:hAnsiTheme="minorHAnsi"/>
          <w:sz w:val="22"/>
          <w:szCs w:val="22"/>
        </w:rPr>
        <w:t xml:space="preserve">Ο εκμισθωτής δήμος δεν υποχρεώνεται να κάνει οποιαδήποτε επισκευή του μισθίου, έστω και αναγκαία. Κάθε επισκευή ή προσθήκη στο μίσθιο, όπως και οποιαδήποτε άλλη εγκατάσταση που θα γίνει από τον μισθωτή, </w:t>
      </w:r>
    </w:p>
    <w:p>
      <w:pPr>
        <w:pStyle w:val="Default"/>
        <w:jc w:val="both"/>
        <w:rPr>
          <w:rFonts w:ascii="Calibri" w:hAnsi="Calibri" w:asciiTheme="minorHAnsi" w:hAnsiTheme="minorHAnsi"/>
          <w:sz w:val="22"/>
          <w:szCs w:val="22"/>
        </w:rPr>
      </w:pPr>
      <w:r>
        <w:rPr>
          <w:rFonts w:ascii="Calibri" w:hAnsi="Calibri" w:asciiTheme="minorHAnsi" w:hAnsiTheme="minorHAnsi"/>
          <w:sz w:val="22"/>
          <w:szCs w:val="22"/>
        </w:rPr>
        <w:t>περιέρχεται στην κυριότητα του Δήμου Ζίτσας μετά τη λήξη ή τη διάλυση της μίσθωσης, χωρίς καμία απολύτως αποζημίωση του μισθωτή, ο οποίος δεν δικαιούται να αφαιρέσει τα οικοδομικά υλικά.</w:t>
      </w:r>
    </w:p>
    <w:p>
      <w:pPr>
        <w:pStyle w:val="Normal"/>
        <w:tabs>
          <w:tab w:val="clear" w:pos="720"/>
          <w:tab w:val="center" w:pos="4153" w:leader="none"/>
          <w:tab w:val="left" w:pos="6212" w:leader="none"/>
        </w:tabs>
        <w:jc w:val="center"/>
        <w:rPr>
          <w:rFonts w:ascii="Calibri" w:hAnsi="Calibri" w:asciiTheme="minorHAnsi" w:hAnsiTheme="minorHAnsi"/>
          <w:b/>
          <w:bCs/>
          <w:sz w:val="22"/>
          <w:szCs w:val="22"/>
          <w:u w:val="single"/>
        </w:rPr>
      </w:pPr>
      <w:r>
        <w:rPr>
          <w:rFonts w:asciiTheme="minorHAnsi" w:hAnsiTheme="minorHAnsi" w:ascii="Calibri" w:hAnsi="Calibri"/>
          <w:b/>
          <w:bCs/>
          <w:sz w:val="22"/>
          <w:szCs w:val="22"/>
          <w:u w:val="single"/>
        </w:rPr>
      </w:r>
    </w:p>
    <w:p>
      <w:pPr>
        <w:pStyle w:val="Normal"/>
        <w:tabs>
          <w:tab w:val="clear" w:pos="720"/>
          <w:tab w:val="center" w:pos="4153" w:leader="none"/>
          <w:tab w:val="left" w:pos="6212" w:leader="none"/>
        </w:tabs>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15) Δημοσίευση Διακήρυξης</w:t>
      </w:r>
    </w:p>
    <w:p>
      <w:pPr>
        <w:pStyle w:val="Normal"/>
        <w:jc w:val="both"/>
        <w:rPr>
          <w:rFonts w:ascii="Calibri" w:hAnsi="Calibri" w:asciiTheme="minorHAnsi" w:hAnsiTheme="minorHAnsi"/>
          <w:b/>
          <w:bCs/>
          <w:sz w:val="22"/>
          <w:szCs w:val="22"/>
        </w:rPr>
      </w:pPr>
      <w:r>
        <w:rPr>
          <w:rFonts w:ascii="Calibri" w:hAnsi="Calibri" w:asciiTheme="minorHAnsi" w:hAnsiTheme="minorHAnsi"/>
          <w:sz w:val="22"/>
          <w:szCs w:val="22"/>
        </w:rPr>
        <w:t xml:space="preserve">Η διακήρυξη θα δημοσιευθεί </w:t>
      </w:r>
      <w:r>
        <w:rPr>
          <w:rFonts w:ascii="Calibri" w:hAnsi="Calibri" w:asciiTheme="minorHAnsi" w:hAnsiTheme="minorHAnsi"/>
          <w:b/>
          <w:sz w:val="22"/>
          <w:szCs w:val="22"/>
        </w:rPr>
        <w:t>τουλάχιστον δέκα (10) ημέρες</w:t>
      </w:r>
      <w:r>
        <w:rPr>
          <w:rFonts w:ascii="Calibri" w:hAnsi="Calibri" w:asciiTheme="minorHAnsi" w:hAnsiTheme="minorHAnsi"/>
          <w:sz w:val="22"/>
          <w:szCs w:val="22"/>
        </w:rPr>
        <w:t xml:space="preserve"> πριν από τη διενέργεια της δημοπρασίας με τοιχοκόλληση αντιγράφου αυτής στον πίνακα ανακοινώσεων του δημοτικού καταστήματος Ζίτσας (Λ. Πασσαρώνος 1-Ελεούσα) και στο κατάστημα της Κοινότητας Κουρέντων. Επίσης θα αναρτηθεί στην ιστοσελίδα του Δήμου και στο Πρόγραμμα ΔΙΑΥΓΕΙΑ.</w:t>
      </w:r>
      <w:r>
        <w:rPr>
          <w:rFonts w:ascii="Calibri" w:hAnsi="Calibri" w:asciiTheme="minorHAnsi" w:hAnsiTheme="minorHAnsi"/>
          <w:b/>
          <w:bCs/>
          <w:sz w:val="22"/>
          <w:szCs w:val="22"/>
        </w:rPr>
        <w:t xml:space="preserve">                                      </w:t>
      </w:r>
    </w:p>
    <w:p>
      <w:pPr>
        <w:pStyle w:val="Normal"/>
        <w:jc w:val="center"/>
        <w:rPr>
          <w:rFonts w:ascii="Calibri" w:hAnsi="Calibri" w:asciiTheme="minorHAnsi" w:hAnsiTheme="minorHAnsi"/>
          <w:b/>
          <w:bCs/>
          <w:sz w:val="22"/>
          <w:szCs w:val="22"/>
          <w:u w:val="single"/>
        </w:rPr>
      </w:pPr>
      <w:r>
        <w:rPr>
          <w:rFonts w:asciiTheme="minorHAnsi" w:hAnsiTheme="minorHAnsi" w:ascii="Calibri" w:hAnsi="Calibri"/>
          <w:b/>
          <w:bCs/>
          <w:sz w:val="22"/>
          <w:szCs w:val="22"/>
          <w:u w:val="single"/>
        </w:rPr>
      </w:r>
    </w:p>
    <w:p>
      <w:pPr>
        <w:pStyle w:val="Normal"/>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16) Επανάληψη της δημοπρασίας</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Αν η δημοπρασία δεν φέρει αποτέλεσμα, επαναλαμβάνεται στις εξής περιπτώσεις (άρθρο 6 Π.Δ./81) :</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1. Με απόφαση του Δημάρχου στην περίπτωση κατά την οποία δεν παρουσιαστούν ενδιαφερόμενοι να πλειοδοτήσουν σ’ αυτή.</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2. Με απόφαση του δημοτικού συμβουλίου όταν :</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α) Το αποτέλεσμα αυτής δεν εγκριθεί από την Δημοτική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β) αν μετά την κατακύρωση της δημοπρασίας, ο τελευταίος πλειοδότης και ο εγγυητής του αρνούνται να υπογράψουν τα πρακτικά, ή τη σύμβαση μίσθωσης επίσης όταν μετά την κοινοποίηση στον τελευταίο </w:t>
      </w:r>
    </w:p>
    <w:p>
      <w:pPr>
        <w:pStyle w:val="Normal"/>
        <w:jc w:val="both"/>
        <w:rPr>
          <w:rFonts w:ascii="Calibri" w:hAnsi="Calibri" w:asciiTheme="minorHAnsi" w:hAnsiTheme="minorHAnsi"/>
          <w:sz w:val="22"/>
          <w:szCs w:val="22"/>
        </w:rPr>
      </w:pPr>
      <w:r>
        <w:rPr/>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πλειοδότη της εγκριτικής επί του αποτελέσματος της δημοπρασίας απόφασης δεν προσέλθει αυτός εμπρόθεσμα για τη σύνταξη και υπογραφή της σύμβασης.</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Στην περίπτωση (β) η δημοπρασία επαναλαμβάνεται σε βάρος του τελευταίου πλειοδότη και του εγγυητή του, ως ελάχιστο δε όριο πρώτης προσφοράς ορίζεται το ποσό το οποίο κατακυρώθηκε στο όνομά του, το οποίο, όμως είναι δυνατόν να μειωθεί με απόφαση του Δημοτικού Συμβουλίου.</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3. Η επαναληπτική δημοπρασία περιλαμβάνει όλους τους όρους της πρώτης διακήρυξης και διεξάγεται σύμφωνα με τα όσα αναφέρθηκαν.</w:t>
      </w:r>
    </w:p>
    <w:p>
      <w:pPr>
        <w:pStyle w:val="Normal"/>
        <w:jc w:val="both"/>
        <w:rPr>
          <w:rFonts w:ascii="Calibri" w:hAnsi="Calibri" w:asciiTheme="minorHAnsi" w:hAnsiTheme="minorHAnsi"/>
          <w:sz w:val="22"/>
          <w:szCs w:val="22"/>
        </w:rPr>
      </w:pPr>
      <w:r>
        <w:rPr>
          <w:rFonts w:ascii="Calibri" w:hAnsi="Calibri" w:asciiTheme="minorHAnsi" w:hAnsiTheme="minorHAnsi"/>
          <w:i/>
          <w:sz w:val="22"/>
          <w:szCs w:val="22"/>
          <w:u w:val="single"/>
        </w:rPr>
        <w:t>Η επανάληψη της δημοπρασίας ενεργείται με βάση τη δοθείσα τελευταία προσφορά κατά την προηγούμενη δημοπρασία, (στην περίπτωση μη εμφάνισης του τελευταίου πλειοδότη και του εγγυητή του για την υπογραφή της σύμβασης μίσθωσης)</w:t>
      </w:r>
      <w:r>
        <w:rPr>
          <w:rFonts w:ascii="Calibri" w:hAnsi="Calibri" w:asciiTheme="minorHAnsi" w:hAnsiTheme="minorHAnsi"/>
          <w:sz w:val="22"/>
          <w:szCs w:val="22"/>
        </w:rPr>
        <w:t>.</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Αν και η δεύτερη δημοπρασία δεν φέρει αποτέλεσμα, η εκμίσθωση μπορεί να γίνει με «απευθείας συμφωνία», της οποίας τους όρους καθορίζει το δημοτικό συμβούλιο.</w:t>
      </w:r>
    </w:p>
    <w:p>
      <w:pPr>
        <w:pStyle w:val="Normal"/>
        <w:widowControl w:val="false"/>
        <w:ind w:right="26"/>
        <w:jc w:val="center"/>
        <w:rPr>
          <w:rFonts w:ascii="Calibri" w:hAnsi="Calibri" w:asciiTheme="minorHAnsi" w:hAnsiTheme="minorHAnsi"/>
          <w:b/>
          <w:bCs/>
          <w:sz w:val="22"/>
          <w:szCs w:val="22"/>
          <w:u w:val="single"/>
        </w:rPr>
      </w:pPr>
      <w:r>
        <w:rPr>
          <w:rFonts w:asciiTheme="minorHAnsi" w:hAnsiTheme="minorHAnsi" w:ascii="Calibri" w:hAnsi="Calibri"/>
          <w:b/>
          <w:bCs/>
          <w:sz w:val="22"/>
          <w:szCs w:val="22"/>
          <w:u w:val="single"/>
        </w:rPr>
      </w:r>
    </w:p>
    <w:p>
      <w:pPr>
        <w:pStyle w:val="Normal"/>
        <w:widowControl w:val="false"/>
        <w:ind w:right="26"/>
        <w:jc w:val="center"/>
        <w:rPr>
          <w:rFonts w:ascii="Calibri" w:hAnsi="Calibri" w:asciiTheme="minorHAnsi" w:hAnsiTheme="minorHAnsi"/>
          <w:b/>
          <w:bCs/>
          <w:sz w:val="22"/>
          <w:szCs w:val="22"/>
          <w:u w:val="single"/>
        </w:rPr>
      </w:pPr>
      <w:r>
        <w:rPr>
          <w:rFonts w:asciiTheme="minorHAnsi" w:hAnsiTheme="minorHAnsi" w:ascii="Calibri" w:hAnsi="Calibri"/>
          <w:b/>
          <w:bCs/>
          <w:sz w:val="22"/>
          <w:szCs w:val="22"/>
          <w:u w:val="single"/>
        </w:rPr>
      </w:r>
    </w:p>
    <w:p>
      <w:pPr>
        <w:pStyle w:val="Normal"/>
        <w:widowControl w:val="false"/>
        <w:ind w:right="26"/>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17) Πληροφόρηση ενδιαφερομένων</w:t>
      </w:r>
    </w:p>
    <w:p>
      <w:pPr>
        <w:pStyle w:val="Normal"/>
        <w:widowControl w:val="false"/>
        <w:ind w:right="26"/>
        <w:jc w:val="both"/>
        <w:rPr>
          <w:rFonts w:ascii="Calibri" w:hAnsi="Calibri" w:asciiTheme="minorHAnsi" w:hAnsiTheme="minorHAnsi"/>
          <w:b/>
          <w:sz w:val="22"/>
          <w:szCs w:val="22"/>
        </w:rPr>
      </w:pPr>
      <w:r>
        <w:rPr>
          <w:rFonts w:ascii="Calibri" w:hAnsi="Calibri" w:asciiTheme="minorHAnsi" w:hAnsiTheme="minorHAnsi"/>
          <w:sz w:val="22"/>
          <w:szCs w:val="22"/>
        </w:rPr>
        <w:t xml:space="preserve">Πληροφορίες για τη δημοπρασία  παρέχονται από τις υπαλλήλους του Δήμου </w:t>
      </w:r>
      <w:r>
        <w:rPr>
          <w:rFonts w:ascii="Calibri" w:hAnsi="Calibri" w:asciiTheme="minorHAnsi" w:hAnsiTheme="minorHAnsi"/>
          <w:b/>
          <w:sz w:val="22"/>
          <w:szCs w:val="22"/>
        </w:rPr>
        <w:t>κα Σοφία Ζιάκα και κα Ευαγγελία Σιώζου,</w:t>
      </w:r>
      <w:r>
        <w:rPr>
          <w:rFonts w:ascii="Calibri" w:hAnsi="Calibri" w:asciiTheme="minorHAnsi" w:hAnsiTheme="minorHAnsi"/>
          <w:sz w:val="22"/>
          <w:szCs w:val="22"/>
        </w:rPr>
        <w:t xml:space="preserve"> τις εργάσιμες ημέρες και ώρες στη Διεύθυνση Λεωφ. Πασσαρώνος 1- Ελεούσα,  στα </w:t>
      </w:r>
      <w:r>
        <w:rPr>
          <w:rFonts w:ascii="Calibri" w:hAnsi="Calibri" w:asciiTheme="minorHAnsi" w:hAnsiTheme="minorHAnsi"/>
          <w:b/>
          <w:sz w:val="22"/>
          <w:szCs w:val="22"/>
        </w:rPr>
        <w:t xml:space="preserve">Τηλέφωνα: 2653360022 και 2653360013,  </w:t>
      </w:r>
      <w:r>
        <w:rPr>
          <w:rFonts w:ascii="Calibri" w:hAnsi="Calibri" w:asciiTheme="minorHAnsi" w:hAnsiTheme="minorHAnsi"/>
          <w:b/>
          <w:sz w:val="22"/>
          <w:szCs w:val="22"/>
          <w:lang w:val="en-US"/>
        </w:rPr>
        <w:t>email</w:t>
      </w:r>
      <w:r>
        <w:rPr>
          <w:rFonts w:ascii="Calibri" w:hAnsi="Calibri" w:asciiTheme="minorHAnsi" w:hAnsiTheme="minorHAnsi"/>
          <w:b/>
          <w:sz w:val="22"/>
          <w:szCs w:val="22"/>
        </w:rPr>
        <w:t xml:space="preserve">: </w:t>
      </w:r>
      <w:hyperlink r:id="rId5">
        <w:r>
          <w:rPr>
            <w:rStyle w:val="Hyperlink"/>
            <w:rFonts w:ascii="Calibri" w:hAnsi="Calibri" w:asciiTheme="minorHAnsi" w:hAnsiTheme="minorHAnsi"/>
            <w:b/>
            <w:sz w:val="22"/>
            <w:szCs w:val="22"/>
            <w:lang w:val="en-US"/>
          </w:rPr>
          <w:t>sziaka</w:t>
        </w:r>
        <w:r>
          <w:rPr>
            <w:rStyle w:val="Hyperlink"/>
            <w:rFonts w:ascii="Calibri" w:hAnsi="Calibri" w:asciiTheme="minorHAnsi" w:hAnsiTheme="minorHAnsi"/>
            <w:b/>
            <w:sz w:val="22"/>
            <w:szCs w:val="22"/>
          </w:rPr>
          <w:t>@</w:t>
        </w:r>
        <w:r>
          <w:rPr>
            <w:rStyle w:val="Hyperlink"/>
            <w:rFonts w:ascii="Calibri" w:hAnsi="Calibri" w:asciiTheme="minorHAnsi" w:hAnsiTheme="minorHAnsi"/>
            <w:b/>
            <w:sz w:val="22"/>
            <w:szCs w:val="22"/>
            <w:lang w:val="en-US"/>
          </w:rPr>
          <w:t>zitsa</w:t>
        </w:r>
        <w:r>
          <w:rPr>
            <w:rStyle w:val="Hyperlink"/>
            <w:rFonts w:ascii="Calibri" w:hAnsi="Calibri" w:asciiTheme="minorHAnsi" w:hAnsiTheme="minorHAnsi"/>
            <w:b/>
            <w:sz w:val="22"/>
            <w:szCs w:val="22"/>
          </w:rPr>
          <w:t>.</w:t>
        </w:r>
        <w:r>
          <w:rPr>
            <w:rStyle w:val="Hyperlink"/>
            <w:rFonts w:ascii="Calibri" w:hAnsi="Calibri" w:asciiTheme="minorHAnsi" w:hAnsiTheme="minorHAnsi"/>
            <w:b/>
            <w:sz w:val="22"/>
            <w:szCs w:val="22"/>
            <w:lang w:val="en-US"/>
          </w:rPr>
          <w:t>gov</w:t>
        </w:r>
        <w:r>
          <w:rPr>
            <w:rStyle w:val="Hyperlink"/>
            <w:rFonts w:ascii="Calibri" w:hAnsi="Calibri" w:asciiTheme="minorHAnsi" w:hAnsiTheme="minorHAnsi"/>
            <w:b/>
            <w:sz w:val="22"/>
            <w:szCs w:val="22"/>
          </w:rPr>
          <w:t>.</w:t>
        </w:r>
        <w:r>
          <w:rPr>
            <w:rStyle w:val="Hyperlink"/>
            <w:rFonts w:ascii="Calibri" w:hAnsi="Calibri" w:asciiTheme="minorHAnsi" w:hAnsiTheme="minorHAnsi"/>
            <w:b/>
            <w:sz w:val="22"/>
            <w:szCs w:val="22"/>
            <w:lang w:val="en-US"/>
          </w:rPr>
          <w:t>gr</w:t>
        </w:r>
      </w:hyperlink>
      <w:r>
        <w:rPr>
          <w:rFonts w:ascii="Calibri" w:hAnsi="Calibri" w:asciiTheme="minorHAnsi" w:hAnsiTheme="minorHAnsi"/>
          <w:b/>
          <w:sz w:val="22"/>
          <w:szCs w:val="22"/>
        </w:rPr>
        <w:t xml:space="preserve"> και </w:t>
      </w:r>
      <w:r>
        <w:rPr>
          <w:rFonts w:ascii="Calibri" w:hAnsi="Calibri" w:asciiTheme="minorHAnsi" w:hAnsiTheme="minorHAnsi"/>
          <w:b/>
          <w:sz w:val="22"/>
          <w:szCs w:val="22"/>
          <w:lang w:val="en-US"/>
        </w:rPr>
        <w:t>email</w:t>
      </w:r>
      <w:r>
        <w:rPr>
          <w:rFonts w:ascii="Calibri" w:hAnsi="Calibri" w:asciiTheme="minorHAnsi" w:hAnsiTheme="minorHAnsi"/>
          <w:b/>
          <w:sz w:val="22"/>
          <w:szCs w:val="22"/>
        </w:rPr>
        <w:t xml:space="preserve">: </w:t>
      </w:r>
      <w:hyperlink r:id="rId6">
        <w:r>
          <w:rPr>
            <w:rStyle w:val="Hyperlink"/>
            <w:rFonts w:ascii="Calibri" w:hAnsi="Calibri" w:asciiTheme="minorHAnsi" w:hAnsiTheme="minorHAnsi"/>
            <w:b/>
            <w:sz w:val="22"/>
            <w:szCs w:val="22"/>
            <w:lang w:val="en-US"/>
          </w:rPr>
          <w:t>esiozou</w:t>
        </w:r>
        <w:r>
          <w:rPr>
            <w:rStyle w:val="Hyperlink"/>
            <w:rFonts w:ascii="Calibri" w:hAnsi="Calibri" w:asciiTheme="minorHAnsi" w:hAnsiTheme="minorHAnsi"/>
            <w:b/>
            <w:sz w:val="22"/>
            <w:szCs w:val="22"/>
          </w:rPr>
          <w:t>@</w:t>
        </w:r>
        <w:r>
          <w:rPr>
            <w:rStyle w:val="Hyperlink"/>
            <w:rFonts w:ascii="Calibri" w:hAnsi="Calibri" w:asciiTheme="minorHAnsi" w:hAnsiTheme="minorHAnsi"/>
            <w:b/>
            <w:sz w:val="22"/>
            <w:szCs w:val="22"/>
            <w:lang w:val="en-US"/>
          </w:rPr>
          <w:t>zitsa</w:t>
        </w:r>
        <w:r>
          <w:rPr>
            <w:rStyle w:val="Hyperlink"/>
            <w:rFonts w:ascii="Calibri" w:hAnsi="Calibri" w:asciiTheme="minorHAnsi" w:hAnsiTheme="minorHAnsi"/>
            <w:b/>
            <w:sz w:val="22"/>
            <w:szCs w:val="22"/>
          </w:rPr>
          <w:t>.</w:t>
        </w:r>
        <w:r>
          <w:rPr>
            <w:rStyle w:val="Hyperlink"/>
            <w:rFonts w:ascii="Calibri" w:hAnsi="Calibri" w:asciiTheme="minorHAnsi" w:hAnsiTheme="minorHAnsi"/>
            <w:b/>
            <w:sz w:val="22"/>
            <w:szCs w:val="22"/>
            <w:lang w:val="en-US"/>
          </w:rPr>
          <w:t>gov</w:t>
        </w:r>
        <w:r>
          <w:rPr>
            <w:rStyle w:val="Hyperlink"/>
            <w:rFonts w:ascii="Calibri" w:hAnsi="Calibri" w:asciiTheme="minorHAnsi" w:hAnsiTheme="minorHAnsi"/>
            <w:b/>
            <w:sz w:val="22"/>
            <w:szCs w:val="22"/>
          </w:rPr>
          <w:t>.</w:t>
        </w:r>
        <w:r>
          <w:rPr>
            <w:rStyle w:val="Hyperlink"/>
            <w:rFonts w:ascii="Calibri" w:hAnsi="Calibri" w:asciiTheme="minorHAnsi" w:hAnsiTheme="minorHAnsi"/>
            <w:b/>
            <w:sz w:val="22"/>
            <w:szCs w:val="22"/>
            <w:lang w:val="en-US"/>
          </w:rPr>
          <w:t>gr</w:t>
        </w:r>
      </w:hyperlink>
    </w:p>
    <w:p>
      <w:pPr>
        <w:pStyle w:val="BodyText"/>
        <w:rPr>
          <w:rFonts w:ascii="Calibri" w:hAnsi="Calibri" w:asciiTheme="minorHAnsi" w:hAnsiTheme="minorHAnsi"/>
          <w:sz w:val="22"/>
          <w:szCs w:val="22"/>
        </w:rPr>
      </w:pPr>
      <w:r>
        <w:rPr>
          <w:rFonts w:ascii="Calibri" w:hAnsi="Calibri" w:asciiTheme="minorHAnsi" w:hAnsiTheme="minorHAnsi"/>
          <w:sz w:val="22"/>
          <w:szCs w:val="22"/>
        </w:rPr>
        <w:t>Αντίγραφο της διακήρυξης χορηγείται ή αποστέλλεται στους ενδιαφερόμενους ύστερα από αίτηση που υποβάλλεται στην παραπάνω διεύθυνση μέχρι και την προηγούμενη της καταληκτικής ημερομηνίας.</w:t>
      </w:r>
    </w:p>
    <w:p>
      <w:pPr>
        <w:pStyle w:val="Normal"/>
        <w:jc w:val="both"/>
        <w:rPr>
          <w:rFonts w:ascii="Calibri" w:hAnsi="Calibri" w:asciiTheme="minorHAnsi" w:hAnsiTheme="minorHAnsi"/>
          <w:b/>
          <w:bCs/>
          <w:sz w:val="22"/>
          <w:szCs w:val="22"/>
        </w:rPr>
      </w:pPr>
      <w:r>
        <w:rPr>
          <w:rFonts w:ascii="Calibri" w:hAnsi="Calibri" w:asciiTheme="minorHAnsi" w:hAnsiTheme="minorHAnsi"/>
          <w:b/>
          <w:bCs/>
          <w:sz w:val="22"/>
          <w:szCs w:val="22"/>
        </w:rPr>
        <w:t xml:space="preserve">                                                                            </w:t>
      </w:r>
    </w:p>
    <w:p>
      <w:pPr>
        <w:pStyle w:val="Normal"/>
        <w:ind w:left="360"/>
        <w:jc w:val="both"/>
        <w:rPr>
          <w:rFonts w:ascii="Calibri" w:hAnsi="Calibri" w:asciiTheme="minorHAnsi" w:hAnsiTheme="minorHAnsi"/>
          <w:b/>
          <w:bCs/>
          <w:sz w:val="22"/>
          <w:szCs w:val="22"/>
        </w:rPr>
      </w:pPr>
      <w:r>
        <w:rPr>
          <w:rFonts w:ascii="Calibri" w:hAnsi="Calibri" w:asciiTheme="minorHAnsi" w:hAnsiTheme="minorHAnsi"/>
          <w:b/>
          <w:bCs/>
          <w:sz w:val="22"/>
          <w:szCs w:val="22"/>
        </w:rPr>
        <w:t xml:space="preserve">                                                                       </w:t>
      </w:r>
    </w:p>
    <w:p>
      <w:pPr>
        <w:pStyle w:val="Normal"/>
        <w:ind w:left="360"/>
        <w:jc w:val="both"/>
        <w:rPr>
          <w:rFonts w:ascii="Calibri" w:hAnsi="Calibri" w:asciiTheme="minorHAnsi" w:hAnsiTheme="minorHAnsi"/>
          <w:b/>
          <w:bCs/>
          <w:sz w:val="22"/>
          <w:szCs w:val="22"/>
        </w:rPr>
      </w:pPr>
      <w:r>
        <w:rPr>
          <w:rFonts w:asciiTheme="minorHAnsi" w:hAnsiTheme="minorHAnsi" w:ascii="Calibri" w:hAnsi="Calibri"/>
          <w:b/>
          <w:bCs/>
          <w:sz w:val="22"/>
          <w:szCs w:val="22"/>
        </w:rPr>
      </w:r>
    </w:p>
    <w:p>
      <w:pPr>
        <w:pStyle w:val="Normal"/>
        <w:ind w:left="360"/>
        <w:jc w:val="both"/>
        <w:rPr>
          <w:rFonts w:ascii="Calibri" w:hAnsi="Calibri" w:asciiTheme="minorHAnsi" w:hAnsiTheme="minorHAnsi"/>
          <w:b/>
          <w:bCs/>
          <w:sz w:val="22"/>
          <w:szCs w:val="22"/>
        </w:rPr>
      </w:pPr>
      <w:r>
        <w:rPr>
          <w:rFonts w:ascii="Calibri" w:hAnsi="Calibri" w:asciiTheme="minorHAnsi" w:hAnsiTheme="minorHAnsi"/>
          <w:b/>
          <w:bCs/>
          <w:sz w:val="22"/>
          <w:szCs w:val="22"/>
        </w:rPr>
        <w:t xml:space="preserve">                                                                            </w:t>
      </w:r>
      <w:r>
        <w:rPr>
          <w:rFonts w:ascii="Calibri" w:hAnsi="Calibri" w:asciiTheme="minorHAnsi" w:hAnsiTheme="minorHAnsi"/>
          <w:b/>
          <w:bCs/>
          <w:sz w:val="22"/>
          <w:szCs w:val="22"/>
        </w:rPr>
        <w:t>Ο  ΔΗΜΑΡΧΟΣ</w:t>
      </w:r>
    </w:p>
    <w:p>
      <w:pPr>
        <w:pStyle w:val="BodyText"/>
        <w:rPr>
          <w:rFonts w:ascii="Calibri" w:hAnsi="Calibri" w:asciiTheme="minorHAnsi" w:hAnsiTheme="minorHAnsi"/>
          <w:b/>
          <w:bCs/>
          <w:sz w:val="22"/>
          <w:szCs w:val="22"/>
        </w:rPr>
      </w:pPr>
      <w:r>
        <w:rPr>
          <w:rFonts w:ascii="Calibri" w:hAnsi="Calibri" w:asciiTheme="minorHAnsi" w:hAnsiTheme="minorHAnsi"/>
          <w:b/>
          <w:bCs/>
          <w:sz w:val="22"/>
          <w:szCs w:val="22"/>
        </w:rPr>
        <w:t xml:space="preserve">       </w:t>
      </w:r>
    </w:p>
    <w:p>
      <w:pPr>
        <w:pStyle w:val="Normal"/>
        <w:rPr>
          <w:rFonts w:ascii="Calibri" w:hAnsi="Calibri" w:asciiTheme="minorHAnsi" w:hAnsiTheme="minorHAnsi"/>
          <w:b/>
          <w:bCs/>
          <w:sz w:val="22"/>
          <w:szCs w:val="22"/>
        </w:rPr>
      </w:pPr>
      <w:r>
        <w:rPr>
          <w:rFonts w:ascii="Calibri" w:hAnsi="Calibri" w:asciiTheme="minorHAnsi" w:hAnsiTheme="minorHAnsi"/>
          <w:b/>
          <w:bCs/>
          <w:sz w:val="22"/>
          <w:szCs w:val="22"/>
        </w:rPr>
        <w:t xml:space="preserve">                                                                                 </w:t>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 xml:space="preserve">                                                                                 </w:t>
      </w:r>
      <w:r>
        <w:rPr>
          <w:rFonts w:ascii="Calibri" w:hAnsi="Calibri" w:asciiTheme="minorHAnsi" w:hAnsiTheme="minorHAnsi"/>
          <w:b/>
          <w:bCs/>
          <w:sz w:val="22"/>
          <w:szCs w:val="22"/>
        </w:rPr>
        <w:t>ΠΛΙΑΚΟΣ ΜΙΧΑΗΛ</w:t>
      </w:r>
      <w:r>
        <w:rPr>
          <w:rFonts w:ascii="Calibri" w:hAnsi="Calibri" w:asciiTheme="minorHAnsi" w:hAnsiTheme="minorHAnsi"/>
          <w:sz w:val="22"/>
          <w:szCs w:val="22"/>
        </w:rPr>
        <w:t xml:space="preserve"> </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lang w:eastAsia="en-US"/>
        </w:rPr>
      </w:pPr>
      <w:r>
        <w:rPr>
          <w:rFonts w:ascii="Calibri" w:hAnsi="Calibri" w:asciiTheme="minorHAnsi" w:hAnsiTheme="minorHAnsi"/>
          <w:sz w:val="22"/>
          <w:szCs w:val="22"/>
        </w:rPr>
        <w:t xml:space="preserve">            </w:t>
      </w:r>
    </w:p>
    <w:p>
      <w:pPr>
        <w:pStyle w:val="Normal"/>
        <w:rPr>
          <w:rFonts w:ascii="Calibri" w:hAnsi="Calibri" w:asciiTheme="minorHAnsi" w:hAnsiTheme="minorHAnsi"/>
          <w:sz w:val="22"/>
          <w:szCs w:val="22"/>
        </w:rPr>
      </w:pPr>
      <w:r>
        <w:rPr>
          <w:rFonts w:asciiTheme="minorHAnsi" w:hAnsiTheme="minorHAnsi" w:ascii="Calibri" w:hAnsi="Calibri"/>
          <w:sz w:val="22"/>
          <w:szCs w:val="22"/>
        </w:rPr>
      </w:r>
    </w:p>
    <w:sectPr>
      <w:type w:val="nextPage"/>
      <w:pgSz w:w="11906" w:h="16838"/>
      <w:pgMar w:left="993" w:right="849" w:gutter="0" w:header="0" w:top="142" w:footer="0" w:bottom="142"/>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Symbol">
    <w:charset w:val="a1"/>
    <w:family w:val="roman"/>
    <w:pitch w:val="variable"/>
  </w:font>
  <w:font w:name="Courier New">
    <w:charset w:val="a1"/>
    <w:family w:val="roman"/>
    <w:pitch w:val="variable"/>
  </w:font>
  <w:font w:name="Wingdings">
    <w:charset w:val="a1"/>
    <w:family w:val="roman"/>
    <w:pitch w:val="variable"/>
  </w:font>
  <w:font w:name="Tahoma">
    <w:charset w:val="a1"/>
    <w:family w:val="roman"/>
    <w:pitch w:val="variable"/>
  </w:font>
  <w:font w:name="Arial">
    <w:charset w:val="a1"/>
    <w:family w:val="roman"/>
    <w:pitch w:val="variable"/>
  </w:font>
  <w:font w:name="Calibri">
    <w:charset w:val="a1"/>
    <w:family w:val="roman"/>
    <w:pitch w:val="variable"/>
  </w:font>
</w:fonts>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0362a"/>
    <w:pPr>
      <w:widowControl/>
      <w:suppressAutoHyphens w:val="true"/>
      <w:bidi w:val="0"/>
      <w:spacing w:before="0" w:after="0"/>
      <w:jc w:val="left"/>
    </w:pPr>
    <w:rPr>
      <w:rFonts w:ascii="Times New Roman" w:hAnsi="Times New Roman" w:eastAsia="Times New Roman" w:cs="Times New Roman"/>
      <w:color w:val="auto"/>
      <w:kern w:val="0"/>
      <w:sz w:val="24"/>
      <w:szCs w:val="24"/>
      <w:lang w:eastAsia="ar-SA" w:val="el-GR" w:bidi="ar-SA"/>
    </w:rPr>
  </w:style>
  <w:style w:type="paragraph" w:styleId="Heading1">
    <w:name w:val="Heading 1"/>
    <w:basedOn w:val="Normal"/>
    <w:next w:val="Normal"/>
    <w:qFormat/>
    <w:rsid w:val="00b0362a"/>
    <w:pPr>
      <w:keepNext w:val="true"/>
      <w:tabs>
        <w:tab w:val="clear" w:pos="720"/>
        <w:tab w:val="left" w:pos="0" w:leader="none"/>
      </w:tabs>
      <w:ind w:hanging="432" w:left="432"/>
      <w:jc w:val="center"/>
      <w:outlineLvl w:val="0"/>
    </w:pPr>
    <w:rPr>
      <w:b/>
      <w:bCs/>
    </w:rPr>
  </w:style>
  <w:style w:type="paragraph" w:styleId="Heading2">
    <w:name w:val="Heading 2"/>
    <w:basedOn w:val="Normal"/>
    <w:next w:val="Normal"/>
    <w:qFormat/>
    <w:rsid w:val="00b0362a"/>
    <w:pPr>
      <w:keepNext w:val="true"/>
      <w:tabs>
        <w:tab w:val="clear" w:pos="720"/>
        <w:tab w:val="left" w:pos="0" w:leader="none"/>
      </w:tabs>
      <w:ind w:hanging="576" w:left="576"/>
      <w:outlineLvl w:val="1"/>
    </w:pPr>
    <w:rPr>
      <w:b/>
      <w:bCs/>
    </w:rPr>
  </w:style>
  <w:style w:type="paragraph" w:styleId="Heading5">
    <w:name w:val="Heading 5"/>
    <w:basedOn w:val="Normal"/>
    <w:next w:val="Normal"/>
    <w:qFormat/>
    <w:rsid w:val="00b0362a"/>
    <w:pPr>
      <w:keepNext w:val="true"/>
      <w:tabs>
        <w:tab w:val="clear" w:pos="720"/>
        <w:tab w:val="left" w:pos="0" w:leader="none"/>
      </w:tabs>
      <w:ind w:hanging="1008" w:left="1008"/>
      <w:jc w:val="right"/>
      <w:outlineLvl w:val="4"/>
    </w:pPr>
    <w:rPr>
      <w:b/>
      <w:sz w:val="20"/>
      <w:szCs w:val="20"/>
    </w:rPr>
  </w:style>
  <w:style w:type="character" w:styleId="DefaultParagraphFont" w:default="1">
    <w:name w:val="Default Paragraph Font"/>
    <w:uiPriority w:val="1"/>
    <w:semiHidden/>
    <w:unhideWhenUsed/>
    <w:qFormat/>
    <w:rPr/>
  </w:style>
  <w:style w:type="character" w:styleId="WW8Num1z0" w:customStyle="1">
    <w:name w:val="WW8Num1z0"/>
    <w:qFormat/>
    <w:rsid w:val="00b0362a"/>
    <w:rPr>
      <w:rFonts w:ascii="Symbol" w:hAnsi="Symbol" w:cs="Symbol"/>
    </w:rPr>
  </w:style>
  <w:style w:type="character" w:styleId="WW8Num1z1" w:customStyle="1">
    <w:name w:val="WW8Num1z1"/>
    <w:qFormat/>
    <w:rsid w:val="00b0362a"/>
    <w:rPr>
      <w:rFonts w:ascii="Courier New" w:hAnsi="Courier New" w:cs="Courier New"/>
    </w:rPr>
  </w:style>
  <w:style w:type="character" w:styleId="WW8Num1z2" w:customStyle="1">
    <w:name w:val="WW8Num1z2"/>
    <w:qFormat/>
    <w:rsid w:val="00b0362a"/>
    <w:rPr>
      <w:rFonts w:ascii="Wingdings" w:hAnsi="Wingdings" w:cs="Wingdings"/>
    </w:rPr>
  </w:style>
  <w:style w:type="character" w:styleId="WW8Num1z3" w:customStyle="1">
    <w:name w:val="WW8Num1z3"/>
    <w:qFormat/>
    <w:rsid w:val="00b0362a"/>
    <w:rPr/>
  </w:style>
  <w:style w:type="character" w:styleId="WW8Num1z4" w:customStyle="1">
    <w:name w:val="WW8Num1z4"/>
    <w:qFormat/>
    <w:rsid w:val="00b0362a"/>
    <w:rPr/>
  </w:style>
  <w:style w:type="character" w:styleId="WW8Num1z5" w:customStyle="1">
    <w:name w:val="WW8Num1z5"/>
    <w:qFormat/>
    <w:rsid w:val="00b0362a"/>
    <w:rPr/>
  </w:style>
  <w:style w:type="character" w:styleId="WW8Num1z6" w:customStyle="1">
    <w:name w:val="WW8Num1z6"/>
    <w:qFormat/>
    <w:rsid w:val="00b0362a"/>
    <w:rPr/>
  </w:style>
  <w:style w:type="character" w:styleId="WW8Num1z7" w:customStyle="1">
    <w:name w:val="WW8Num1z7"/>
    <w:qFormat/>
    <w:rsid w:val="00b0362a"/>
    <w:rPr/>
  </w:style>
  <w:style w:type="character" w:styleId="WW8Num1z8" w:customStyle="1">
    <w:name w:val="WW8Num1z8"/>
    <w:qFormat/>
    <w:rsid w:val="00b0362a"/>
    <w:rPr/>
  </w:style>
  <w:style w:type="character" w:styleId="WW8Num2z0" w:customStyle="1">
    <w:name w:val="WW8Num2z0"/>
    <w:qFormat/>
    <w:rsid w:val="00b0362a"/>
    <w:rPr>
      <w:rFonts w:ascii="Symbol" w:hAnsi="Symbol" w:cs="Symbol"/>
    </w:rPr>
  </w:style>
  <w:style w:type="character" w:styleId="2" w:customStyle="1">
    <w:name w:val="Προεπιλεγμένη γραμματοσειρά2"/>
    <w:qFormat/>
    <w:rsid w:val="00b0362a"/>
    <w:rPr/>
  </w:style>
  <w:style w:type="character" w:styleId="1" w:customStyle="1">
    <w:name w:val="Προεπιλεγμένη γραμματοσειρά1"/>
    <w:qFormat/>
    <w:rsid w:val="00b0362a"/>
    <w:rPr/>
  </w:style>
  <w:style w:type="character" w:styleId="Strong">
    <w:name w:val="Strong"/>
    <w:basedOn w:val="DefaultParagraphFont"/>
    <w:uiPriority w:val="22"/>
    <w:qFormat/>
    <w:rsid w:val="000d416c"/>
    <w:rPr>
      <w:b/>
      <w:bCs/>
    </w:rPr>
  </w:style>
  <w:style w:type="character" w:styleId="Hyperlink">
    <w:name w:val="Hyperlink"/>
    <w:basedOn w:val="DefaultParagraphFont"/>
    <w:uiPriority w:val="99"/>
    <w:unhideWhenUsed/>
    <w:rsid w:val="00cb02f3"/>
    <w:rPr>
      <w:color w:val="0000FF"/>
      <w:u w:val="single"/>
    </w:rPr>
  </w:style>
  <w:style w:type="character" w:styleId="Char" w:customStyle="1">
    <w:name w:val="Σώμα κειμένου Char"/>
    <w:basedOn w:val="DefaultParagraphFont"/>
    <w:qFormat/>
    <w:rsid w:val="00547ac7"/>
    <w:rPr>
      <w:sz w:val="24"/>
      <w:szCs w:val="24"/>
      <w:lang w:eastAsia="ar-SA"/>
    </w:rPr>
  </w:style>
  <w:style w:type="character" w:styleId="Char1" w:customStyle="1">
    <w:name w:val="Κείμενο πλαισίου Char"/>
    <w:basedOn w:val="DefaultParagraphFont"/>
    <w:link w:val="BalloonText"/>
    <w:uiPriority w:val="99"/>
    <w:semiHidden/>
    <w:qFormat/>
    <w:rsid w:val="00fe15ff"/>
    <w:rPr>
      <w:rFonts w:ascii="Tahoma" w:hAnsi="Tahoma" w:cs="Tahoma"/>
      <w:sz w:val="16"/>
      <w:szCs w:val="16"/>
      <w:lang w:eastAsia="ar-SA"/>
    </w:rPr>
  </w:style>
  <w:style w:type="character" w:styleId="Char2" w:customStyle="1">
    <w:name w:val="Κεφαλίδα Char"/>
    <w:basedOn w:val="DefaultParagraphFont"/>
    <w:uiPriority w:val="99"/>
    <w:semiHidden/>
    <w:qFormat/>
    <w:rsid w:val="007b6e45"/>
    <w:rPr>
      <w:sz w:val="24"/>
      <w:szCs w:val="24"/>
      <w:lang w:eastAsia="ar-SA"/>
    </w:rPr>
  </w:style>
  <w:style w:type="character" w:styleId="Char3" w:customStyle="1">
    <w:name w:val="Υποσέλιδο Char"/>
    <w:basedOn w:val="DefaultParagraphFont"/>
    <w:uiPriority w:val="99"/>
    <w:semiHidden/>
    <w:qFormat/>
    <w:rsid w:val="007b6e45"/>
    <w:rPr>
      <w:sz w:val="24"/>
      <w:szCs w:val="24"/>
      <w:lang w:eastAsia="ar-SA"/>
    </w:rPr>
  </w:style>
  <w:style w:type="paragraph" w:styleId="Style11" w:customStyle="1">
    <w:name w:val="Επικεφαλίδα"/>
    <w:basedOn w:val="Normal"/>
    <w:next w:val="BodyText"/>
    <w:qFormat/>
    <w:rsid w:val="00b0362a"/>
    <w:pPr>
      <w:keepNext w:val="true"/>
      <w:spacing w:before="240" w:after="120"/>
    </w:pPr>
    <w:rPr>
      <w:rFonts w:ascii="Arial" w:hAnsi="Arial" w:eastAsia="Microsoft YaHei" w:cs="Mangal"/>
      <w:sz w:val="28"/>
      <w:szCs w:val="28"/>
    </w:rPr>
  </w:style>
  <w:style w:type="paragraph" w:styleId="BodyText">
    <w:name w:val="Body Text"/>
    <w:basedOn w:val="Normal"/>
    <w:link w:val="Char"/>
    <w:rsid w:val="00b0362a"/>
    <w:pPr>
      <w:jc w:val="both"/>
    </w:pPr>
    <w:rPr/>
  </w:style>
  <w:style w:type="paragraph" w:styleId="List">
    <w:name w:val="List"/>
    <w:basedOn w:val="BodyText"/>
    <w:rsid w:val="00b0362a"/>
    <w:pPr/>
    <w:rPr>
      <w:rFonts w:cs="Mangal"/>
    </w:rPr>
  </w:style>
  <w:style w:type="paragraph" w:styleId="Caption">
    <w:name w:val="Caption"/>
    <w:basedOn w:val="Normal"/>
    <w:qFormat/>
    <w:pPr>
      <w:suppressLineNumbers/>
      <w:spacing w:before="120" w:after="120"/>
    </w:pPr>
    <w:rPr>
      <w:rFonts w:cs="Lucida Sans"/>
      <w:i/>
      <w:iCs/>
      <w:sz w:val="24"/>
      <w:szCs w:val="24"/>
    </w:rPr>
  </w:style>
  <w:style w:type="paragraph" w:styleId="Style12" w:customStyle="1">
    <w:name w:val="Ευρετήριο"/>
    <w:basedOn w:val="Normal"/>
    <w:qFormat/>
    <w:rsid w:val="00b0362a"/>
    <w:pPr>
      <w:suppressLineNumbers/>
    </w:pPr>
    <w:rPr>
      <w:rFonts w:cs="Mangal"/>
    </w:rPr>
  </w:style>
  <w:style w:type="paragraph" w:styleId="21" w:customStyle="1">
    <w:name w:val="Λεζάντα2"/>
    <w:basedOn w:val="Normal"/>
    <w:qFormat/>
    <w:rsid w:val="00b0362a"/>
    <w:pPr>
      <w:suppressLineNumbers/>
      <w:spacing w:before="120" w:after="120"/>
    </w:pPr>
    <w:rPr>
      <w:rFonts w:cs="Mangal"/>
      <w:i/>
      <w:iCs/>
    </w:rPr>
  </w:style>
  <w:style w:type="paragraph" w:styleId="11" w:customStyle="1">
    <w:name w:val="Λεζάντα1"/>
    <w:basedOn w:val="Normal"/>
    <w:qFormat/>
    <w:rsid w:val="00b0362a"/>
    <w:pPr>
      <w:suppressLineNumbers/>
      <w:spacing w:before="120" w:after="120"/>
    </w:pPr>
    <w:rPr>
      <w:rFonts w:cs="Mangal"/>
      <w:i/>
      <w:iCs/>
    </w:rPr>
  </w:style>
  <w:style w:type="paragraph" w:styleId="Style61" w:customStyle="1">
    <w:name w:val="Style6"/>
    <w:basedOn w:val="Normal"/>
    <w:qFormat/>
    <w:rsid w:val="00b0362a"/>
    <w:pPr>
      <w:widowControl w:val="false"/>
      <w:spacing w:lineRule="exact" w:line="274"/>
      <w:jc w:val="both"/>
    </w:pPr>
    <w:rPr/>
  </w:style>
  <w:style w:type="paragraph" w:styleId="Default" w:customStyle="1">
    <w:name w:val="Default"/>
    <w:qFormat/>
    <w:rsid w:val="00b0362a"/>
    <w:pPr>
      <w:widowControl/>
      <w:suppressAutoHyphens w:val="true"/>
      <w:bidi w:val="0"/>
      <w:spacing w:before="0" w:after="0"/>
      <w:jc w:val="left"/>
    </w:pPr>
    <w:rPr>
      <w:rFonts w:eastAsia="SimSun" w:ascii="Times New Roman" w:hAnsi="Times New Roman" w:cs="Times New Roman"/>
      <w:color w:val="000000"/>
      <w:kern w:val="0"/>
      <w:sz w:val="24"/>
      <w:szCs w:val="24"/>
      <w:lang w:eastAsia="ar-SA" w:val="el-GR" w:bidi="ar-SA"/>
    </w:rPr>
  </w:style>
  <w:style w:type="paragraph" w:styleId="Style13" w:customStyle="1">
    <w:name w:val="Περιεχόμενα πίνακα"/>
    <w:basedOn w:val="Normal"/>
    <w:qFormat/>
    <w:rsid w:val="00b0362a"/>
    <w:pPr>
      <w:suppressLineNumbers/>
    </w:pPr>
    <w:rPr/>
  </w:style>
  <w:style w:type="paragraph" w:styleId="Style14" w:customStyle="1">
    <w:name w:val="Επικεφαλίδα πίνακα"/>
    <w:basedOn w:val="Style13"/>
    <w:qFormat/>
    <w:rsid w:val="00b0362a"/>
    <w:pPr>
      <w:jc w:val="center"/>
    </w:pPr>
    <w:rPr>
      <w:b/>
      <w:bCs/>
    </w:rPr>
  </w:style>
  <w:style w:type="paragraph" w:styleId="NormalWeb">
    <w:name w:val="Normal (Web)"/>
    <w:basedOn w:val="Normal"/>
    <w:uiPriority w:val="99"/>
    <w:unhideWhenUsed/>
    <w:qFormat/>
    <w:rsid w:val="00de29e9"/>
    <w:pPr>
      <w:suppressAutoHyphens w:val="false"/>
      <w:spacing w:beforeAutospacing="1" w:afterAutospacing="1"/>
    </w:pPr>
    <w:rPr>
      <w:lang w:eastAsia="el-GR"/>
    </w:rPr>
  </w:style>
  <w:style w:type="paragraph" w:styleId="BalloonText">
    <w:name w:val="Balloon Text"/>
    <w:basedOn w:val="Normal"/>
    <w:link w:val="Char1"/>
    <w:uiPriority w:val="99"/>
    <w:semiHidden/>
    <w:unhideWhenUsed/>
    <w:qFormat/>
    <w:rsid w:val="00fe15ff"/>
    <w:pPr/>
    <w:rPr>
      <w:rFonts w:ascii="Tahoma" w:hAnsi="Tahoma" w:cs="Tahoma"/>
      <w:sz w:val="16"/>
      <w:szCs w:val="16"/>
    </w:rPr>
  </w:style>
  <w:style w:type="paragraph" w:styleId="ListParagraph">
    <w:name w:val="List Paragraph"/>
    <w:basedOn w:val="Normal"/>
    <w:uiPriority w:val="34"/>
    <w:qFormat/>
    <w:rsid w:val="00926b9b"/>
    <w:pPr>
      <w:spacing w:before="0" w:after="0"/>
      <w:ind w:left="720"/>
      <w:contextualSpacing/>
    </w:pPr>
    <w:rPr/>
  </w:style>
  <w:style w:type="paragraph" w:styleId="Style15">
    <w:name w:val="Κεφαλίδα και υποσέλιδο"/>
    <w:basedOn w:val="Normal"/>
    <w:qFormat/>
    <w:pPr/>
    <w:rPr/>
  </w:style>
  <w:style w:type="paragraph" w:styleId="Header">
    <w:name w:val="Header"/>
    <w:basedOn w:val="Normal"/>
    <w:link w:val="Char2"/>
    <w:uiPriority w:val="99"/>
    <w:semiHidden/>
    <w:unhideWhenUsed/>
    <w:rsid w:val="007b6e45"/>
    <w:pPr>
      <w:tabs>
        <w:tab w:val="clear" w:pos="720"/>
        <w:tab w:val="center" w:pos="4153" w:leader="none"/>
        <w:tab w:val="right" w:pos="8306" w:leader="none"/>
      </w:tabs>
    </w:pPr>
    <w:rPr/>
  </w:style>
  <w:style w:type="paragraph" w:styleId="Footer">
    <w:name w:val="Footer"/>
    <w:basedOn w:val="Normal"/>
    <w:link w:val="Char3"/>
    <w:uiPriority w:val="99"/>
    <w:semiHidden/>
    <w:unhideWhenUsed/>
    <w:rsid w:val="007b6e45"/>
    <w:pPr>
      <w:tabs>
        <w:tab w:val="clear" w:pos="720"/>
        <w:tab w:val="center" w:pos="4153" w:leader="none"/>
        <w:tab w:val="right" w:pos="8306" w:leader="none"/>
      </w:tabs>
    </w:pPr>
    <w:rPr/>
  </w:style>
  <w:style w:type="paragraph" w:styleId="Style16">
    <w:name w:val="Περιεχόμενα πλαισίου"/>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www.zitsa.gr/" TargetMode="External"/><Relationship Id="rId4" Type="http://schemas.openxmlformats.org/officeDocument/2006/relationships/image" Target="media/image1.wmf"/><Relationship Id="rId5" Type="http://schemas.openxmlformats.org/officeDocument/2006/relationships/hyperlink" Target="mailto:sziaka@zitsa.gov.gr" TargetMode="External"/><Relationship Id="rId6" Type="http://schemas.openxmlformats.org/officeDocument/2006/relationships/hyperlink" Target="mailto:esiozou@zitsa.gov.gr"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Θέμα του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8DA1A-EE45-4E4B-A8AA-6E2364576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LibreOffice/7.6.2.1$Windows_X86_64 LibreOffice_project/56f7684011345957bbf33a7ee678afaf4d2ba333</Application>
  <AppVersion>15.0000</AppVersion>
  <Pages>7</Pages>
  <Words>3681</Words>
  <Characters>21391</Characters>
  <CharactersWithSpaces>25717</CharactersWithSpaces>
  <Paragraphs>185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2024-02-22T07:30:00Z</dcterms:created>
  <dc:creator>asd</dc:creator>
  <dc:description/>
  <dc:language>el-GR</dc:language>
  <cp:lastModifiedBy/>
  <cp:lastPrinted>2024-02-22T11:58:39Z</cp:lastPrinted>
  <dcterms:modified xsi:type="dcterms:W3CDTF">2024-02-22T11:59:22Z</dcterms:modified>
  <cp:revision>4</cp:revision>
  <dc:subject/>
  <dc:title>ΕΛΛΗΝΙΚΗ ΔΗΜΟΚΡΑΤΙΑ</dc:title>
</cp:coreProperties>
</file>

<file path=docProps/custom.xml><?xml version="1.0" encoding="utf-8"?>
<Properties xmlns="http://schemas.openxmlformats.org/officeDocument/2006/custom-properties" xmlns:vt="http://schemas.openxmlformats.org/officeDocument/2006/docPropsVTypes"/>
</file>