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0C" w:rsidRDefault="0099610C"/>
    <w:p w:rsidR="00EB2665" w:rsidRDefault="00EB2665"/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i/>
          <w:sz w:val="20"/>
          <w:szCs w:val="20"/>
          <w:lang w:val="el-GR"/>
        </w:rPr>
      </w:pPr>
      <w:r w:rsidRPr="00C550A2">
        <w:rPr>
          <w:rFonts w:ascii="Arial" w:hAnsi="Arial" w:cs="Arial"/>
          <w:b/>
          <w:i/>
          <w:sz w:val="20"/>
          <w:szCs w:val="20"/>
          <w:lang w:val="el-GR"/>
        </w:rPr>
        <w:t>[ΘΕΣΗ ΣΤΟΙΧΕΙΩΝ ΠΡΟΣΦΕΡΟΝΤΟΣ]</w:t>
      </w: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572"/>
        <w:gridCol w:w="1166"/>
        <w:gridCol w:w="1006"/>
        <w:gridCol w:w="1006"/>
      </w:tblGrid>
      <w:tr w:rsidR="00327AAC" w:rsidRPr="009B2A20" w:rsidTr="00C24D80">
        <w:trPr>
          <w:tblHeader/>
        </w:trPr>
        <w:tc>
          <w:tcPr>
            <w:tcW w:w="0" w:type="auto"/>
            <w:shd w:val="clear" w:color="auto" w:fill="F2F2F2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Αξία (€)/μ.μ.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Σύνολο (€)</w:t>
            </w:r>
          </w:p>
        </w:tc>
      </w:tr>
      <w:tr w:rsidR="00327AAC" w:rsidRPr="009B2A20" w:rsidTr="00C24D80">
        <w:tc>
          <w:tcPr>
            <w:tcW w:w="0" w:type="auto"/>
            <w:gridSpan w:val="5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rPr>
                <w:rFonts w:ascii="Arial" w:eastAsia="Calibri" w:hAnsi="Arial" w:cs="Arial"/>
                <w:b/>
                <w:i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i/>
                <w:sz w:val="20"/>
                <w:szCs w:val="20"/>
                <w:lang w:val="el-GR"/>
              </w:rPr>
              <w:t>1. Προκατασκευασμένος Οικίσκος</w:t>
            </w: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Πλήρης προκατασκευασμένος ξύλινος οικίσκος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Pr="009B2A20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gridSpan w:val="5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rPr>
                <w:rFonts w:ascii="Arial" w:eastAsia="Calibri" w:hAnsi="Arial" w:cs="Arial"/>
                <w:b/>
                <w:i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i/>
                <w:sz w:val="20"/>
                <w:szCs w:val="20"/>
                <w:lang w:val="el-GR"/>
              </w:rPr>
              <w:t>2. Συνοδός Εξοπλισμός Οικίσκου</w:t>
            </w: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Οθόνη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smart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TV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,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led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full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HD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, 55’’ και συνδεσιμότητα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HDMI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με 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επιτοίχια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βάση στήριξης (σπαστή)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Δύο (2)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tablet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οθόνης αφής 10,1’’,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RAM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τουλάχιστον 1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gb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, μνήμη αποθήκευσης τουλάχιστον 16 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gb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Επαγγελματικό ψυγείο-βιτρίνας συντήρησης (δαπέδου) με γυάλινη πόρτα ελάχιστης ωφέλιμης χωρητικότητας τουλάχιστον 350 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llt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Κλιματιστική μονάδα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inverter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τουλάχιστον 18.000 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btu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ενεργειακής κλάσης τουλάχιστον Α++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Γραφείο υποδοχής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MDF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διαστάσεων 0,7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1,2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Καρέκλες επισκεπτών 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στιβαζόμενων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διαστάσεων περίπου 0,54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0,54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με μεταλλικό σκελετό και κάλυμμα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PVC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Καρέκλα υπαλλήλου διαστάσεων περίπου 0,6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x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0,6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με σκελετό αλουμινίου και ύφασμα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Σκαμπό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τύπου 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bar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Πλαστικοί κάδοι απορριμμάτων χωρητικότητας 25 </w:t>
            </w: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center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proofErr w:type="spellStart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τμχ</w:t>
            </w:r>
            <w:proofErr w:type="spellEnd"/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gridSpan w:val="4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ΣΥΝΟΛΙΚΗ ΑΞΙΑ: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gridSpan w:val="4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Φ.Π.Α. 24%: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</w:p>
        </w:tc>
      </w:tr>
      <w:tr w:rsidR="00327AAC" w:rsidRPr="009B2A20" w:rsidTr="00C24D80">
        <w:tc>
          <w:tcPr>
            <w:tcW w:w="0" w:type="auto"/>
            <w:gridSpan w:val="4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9B2A20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ΣΥΝΟΛΙΚΗ ΠΡΟΣΦΕΡΟΜΕΝΗ ΤΙΜΗ</w:t>
            </w:r>
            <w:r w:rsidRPr="009B2A20">
              <w:rPr>
                <w:rFonts w:ascii="Arial" w:eastAsia="Calibri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AAC" w:rsidRPr="009B2A20" w:rsidRDefault="00327AAC" w:rsidP="00C24D80">
            <w:pPr>
              <w:pStyle w:val="a3"/>
              <w:spacing w:after="0"/>
              <w:ind w:right="-32"/>
              <w:jc w:val="right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l-GR"/>
              </w:rPr>
            </w:pPr>
          </w:p>
        </w:tc>
      </w:tr>
    </w:tbl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550A2">
        <w:rPr>
          <w:rFonts w:ascii="Arial" w:hAnsi="Arial" w:cs="Arial"/>
          <w:b/>
          <w:sz w:val="20"/>
          <w:szCs w:val="20"/>
          <w:lang w:val="el-GR"/>
        </w:rPr>
        <w:t>[Τόπος, Ημερομηνία]</w:t>
      </w: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pStyle w:val="a3"/>
        <w:spacing w:after="0"/>
        <w:ind w:right="-32"/>
        <w:rPr>
          <w:rFonts w:ascii="Arial" w:hAnsi="Arial" w:cs="Arial"/>
          <w:b/>
          <w:sz w:val="20"/>
          <w:szCs w:val="20"/>
          <w:lang w:val="el-GR"/>
        </w:rPr>
      </w:pPr>
    </w:p>
    <w:p w:rsidR="00EB2665" w:rsidRPr="00C550A2" w:rsidRDefault="00EB2665" w:rsidP="00EB2665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C550A2">
        <w:rPr>
          <w:rFonts w:ascii="Arial" w:hAnsi="Arial" w:cs="Arial"/>
          <w:sz w:val="20"/>
          <w:szCs w:val="20"/>
          <w:lang w:val="el-GR"/>
        </w:rPr>
        <w:t>--------------------------------------------</w:t>
      </w:r>
    </w:p>
    <w:p w:rsidR="00EB2665" w:rsidRPr="00C550A2" w:rsidRDefault="00EB2665" w:rsidP="00EB2665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C550A2">
        <w:rPr>
          <w:rFonts w:ascii="Arial" w:hAnsi="Arial" w:cs="Arial"/>
          <w:sz w:val="20"/>
          <w:szCs w:val="20"/>
          <w:lang w:val="el-GR"/>
        </w:rPr>
        <w:t>[Σφραγίδα-Υπογραφή Προσφέροντος]</w:t>
      </w:r>
    </w:p>
    <w:p w:rsidR="00EB2665" w:rsidRDefault="00EB2665"/>
    <w:sectPr w:rsidR="00EB266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65" w:rsidRDefault="00EB2665" w:rsidP="00EB2665">
      <w:pPr>
        <w:spacing w:after="0"/>
      </w:pPr>
      <w:r>
        <w:separator/>
      </w:r>
    </w:p>
  </w:endnote>
  <w:endnote w:type="continuationSeparator" w:id="0">
    <w:p w:rsidR="00EB2665" w:rsidRDefault="00EB2665" w:rsidP="00EB2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65" w:rsidRDefault="00EB2665" w:rsidP="00EB2665">
      <w:pPr>
        <w:spacing w:after="0"/>
      </w:pPr>
      <w:r>
        <w:separator/>
      </w:r>
    </w:p>
  </w:footnote>
  <w:footnote w:type="continuationSeparator" w:id="0">
    <w:p w:rsidR="00EB2665" w:rsidRDefault="00EB2665" w:rsidP="00EB26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65" w:rsidRPr="00327AAC" w:rsidRDefault="00327AAC" w:rsidP="00327AAC">
    <w:pPr>
      <w:pStyle w:val="a4"/>
      <w:pBdr>
        <w:bottom w:val="single" w:sz="4" w:space="1" w:color="auto"/>
      </w:pBdr>
      <w:spacing w:line="276" w:lineRule="auto"/>
      <w:rPr>
        <w:rFonts w:ascii="Arial" w:hAnsi="Arial" w:cs="Arial"/>
        <w:b/>
        <w:i/>
        <w:sz w:val="18"/>
        <w:szCs w:val="18"/>
        <w:lang w:val="el-GR"/>
      </w:rPr>
    </w:pPr>
    <w:r w:rsidRPr="00997E09">
      <w:rPr>
        <w:noProof/>
        <w:lang w:val="en-US" w:eastAsia="en-US"/>
      </w:rPr>
      <w:drawing>
        <wp:inline distT="0" distB="0" distL="0" distR="0">
          <wp:extent cx="1857375" cy="428625"/>
          <wp:effectExtent l="0" t="0" r="9525" b="9525"/>
          <wp:docPr id="2" name="Εικόνα 2" descr="C:\Users\KONSTA~1\AppData\Local\Temp\SNAGHTML65b923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KONSTA~1\AppData\Local\Temp\SNAGHTML65b9235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4A"/>
    <w:rsid w:val="001A2651"/>
    <w:rsid w:val="00327AAC"/>
    <w:rsid w:val="0099610C"/>
    <w:rsid w:val="00D1764A"/>
    <w:rsid w:val="00E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FDD5"/>
  <w15:chartTrackingRefBased/>
  <w15:docId w15:val="{DC5DC23F-AFAD-402D-BA77-278305E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B2665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rsid w:val="00EB2665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EB2665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EB2665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EB2665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EB2665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2019-04-09T07:44:00Z</dcterms:created>
  <dcterms:modified xsi:type="dcterms:W3CDTF">2019-04-10T16:55:00Z</dcterms:modified>
</cp:coreProperties>
</file>