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30" w:type="dxa"/>
        <w:jc w:val="center"/>
        <w:tblLayout w:type="fixed"/>
        <w:tblCellMar>
          <w:top w:w="55" w:type="dxa"/>
          <w:left w:w="55" w:type="dxa"/>
          <w:bottom w:w="55" w:type="dxa"/>
          <w:right w:w="55" w:type="dxa"/>
        </w:tblCellMar>
        <w:tblLook w:val="0000"/>
      </w:tblPr>
      <w:tblGrid>
        <w:gridCol w:w="9130"/>
      </w:tblGrid>
      <w:tr w:rsidR="00E00AB5" w:rsidTr="002725BB">
        <w:trPr>
          <w:jc w:val="center"/>
        </w:trPr>
        <w:tc>
          <w:tcPr>
            <w:tcW w:w="9130"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D11FD">
              <w:t xml:space="preserve">ΔΗΜΟΣ </w:t>
            </w:r>
            <w:r w:rsidR="006E3397">
              <w:t>ΖΙΤΣΑΣ</w:t>
            </w:r>
            <w:r>
              <w:t>]</w:t>
            </w:r>
          </w:p>
          <w:p w:rsidR="00E00AB5" w:rsidRDefault="00E00AB5" w:rsidP="00576263">
            <w:pPr>
              <w:spacing w:after="0"/>
              <w:ind w:firstLine="0"/>
            </w:pPr>
            <w:r>
              <w:t>- Κωδικός Αναθέτουσας Αρχής / Αναθέτοντα Φορέα ΚΗΜΔΗΣ : [</w:t>
            </w:r>
            <w:r w:rsidR="006E3397">
              <w:t>6103</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6E3397">
              <w:t>ΛΕΩΦ. ΠΑΣΣΑΡΩΝΟΣ 1, ΕΛΕΟΥΣΑ, 45445</w:t>
            </w:r>
            <w:r>
              <w:t>]</w:t>
            </w:r>
          </w:p>
          <w:p w:rsidR="00E00AB5" w:rsidRDefault="00E00AB5" w:rsidP="00576263">
            <w:pPr>
              <w:spacing w:after="0"/>
              <w:ind w:firstLine="0"/>
            </w:pPr>
            <w:r>
              <w:t>- Αρμόδιος για πληροφορίες: [</w:t>
            </w:r>
            <w:r w:rsidR="00105FE7">
              <w:rPr>
                <w:color w:val="0000FF"/>
              </w:rPr>
              <w:t>Σταύρος Στάθης</w:t>
            </w:r>
            <w:r>
              <w:t>]</w:t>
            </w:r>
          </w:p>
          <w:p w:rsidR="00E00AB5" w:rsidRDefault="00E00AB5" w:rsidP="00576263">
            <w:pPr>
              <w:spacing w:after="0"/>
              <w:ind w:firstLine="0"/>
            </w:pPr>
            <w:r>
              <w:t>- Τηλέφωνο: [</w:t>
            </w:r>
            <w:r w:rsidR="00CD11FD">
              <w:t>2</w:t>
            </w:r>
            <w:r w:rsidR="006E3397">
              <w:t>6533 600</w:t>
            </w:r>
            <w:r w:rsidR="00764BE5">
              <w:t>6</w:t>
            </w:r>
            <w:r w:rsidR="00D4072D">
              <w:t>0</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13012">
              <w:rPr>
                <w:lang w:val="en-US"/>
              </w:rPr>
              <w:t>zitsa</w:t>
            </w:r>
            <w:proofErr w:type="spellEnd"/>
            <w:r w:rsidR="00613012" w:rsidRPr="00613012">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proofErr w:type="spellStart"/>
            <w:r w:rsidR="00613012">
              <w:rPr>
                <w:lang w:val="en-US"/>
              </w:rPr>
              <w:t>gr</w:t>
            </w:r>
            <w:proofErr w:type="spellEnd"/>
            <w:r>
              <w:t>]</w:t>
            </w:r>
          </w:p>
          <w:p w:rsidR="00E00AB5" w:rsidRDefault="00E00AB5" w:rsidP="00613012">
            <w:pPr>
              <w:spacing w:after="0"/>
              <w:ind w:firstLine="0"/>
            </w:pPr>
            <w:r>
              <w:t>- Διεύθυνση στο Διαδίκτυο (διεύθυνση δικτυακού τόπου) (</w:t>
            </w:r>
            <w:r>
              <w:rPr>
                <w:i/>
              </w:rPr>
              <w:t>εάν υπάρχει</w:t>
            </w:r>
            <w:r>
              <w:t>): [</w:t>
            </w:r>
            <w:r w:rsidR="00CD11FD">
              <w:rPr>
                <w:lang w:val="en-US"/>
              </w:rPr>
              <w:t>www</w:t>
            </w:r>
            <w:r w:rsidR="00CD11FD" w:rsidRPr="00CD11FD">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proofErr w:type="spellStart"/>
            <w:r w:rsidR="00613012">
              <w:rPr>
                <w:lang w:val="en-US"/>
              </w:rPr>
              <w:t>gr</w:t>
            </w:r>
            <w:proofErr w:type="spellEnd"/>
            <w:r>
              <w:t>]</w:t>
            </w:r>
          </w:p>
        </w:tc>
      </w:tr>
      <w:tr w:rsidR="00E00AB5" w:rsidTr="002725BB">
        <w:trPr>
          <w:jc w:val="center"/>
        </w:trPr>
        <w:tc>
          <w:tcPr>
            <w:tcW w:w="9130" w:type="dxa"/>
            <w:tcBorders>
              <w:left w:val="single" w:sz="1" w:space="0" w:color="000000"/>
              <w:bottom w:val="single" w:sz="1" w:space="0" w:color="000000"/>
              <w:right w:val="single" w:sz="1" w:space="0" w:color="000000"/>
            </w:tcBorders>
            <w:shd w:val="clear" w:color="auto" w:fill="B2B2B2"/>
          </w:tcPr>
          <w:p w:rsidR="00E00AB5" w:rsidRPr="00A61575" w:rsidRDefault="00E00AB5" w:rsidP="00576263">
            <w:pPr>
              <w:spacing w:after="0"/>
              <w:ind w:firstLine="0"/>
            </w:pPr>
            <w:r>
              <w:rPr>
                <w:b/>
                <w:bCs/>
              </w:rPr>
              <w:t xml:space="preserve">Β: Πληροφορίες σχετικά με τη διαδικασία </w:t>
            </w:r>
            <w:r w:rsidRPr="00A61575">
              <w:rPr>
                <w:b/>
                <w:bCs/>
              </w:rPr>
              <w:t>σύναψης σύμβασης</w:t>
            </w:r>
          </w:p>
          <w:p w:rsidR="00E00AB5" w:rsidRPr="00A61575" w:rsidRDefault="00E00AB5" w:rsidP="002725BB">
            <w:pPr>
              <w:spacing w:after="0"/>
              <w:ind w:left="145" w:hanging="142"/>
            </w:pPr>
            <w:r w:rsidRPr="00A61575">
              <w:t xml:space="preserve">- Τίτλος ή σύντομη περιγραφή της δημόσιας σύμβασης (συμπεριλαμβανομένου του σχετικού </w:t>
            </w:r>
            <w:r w:rsidRPr="00A61575">
              <w:rPr>
                <w:lang w:val="en-US"/>
              </w:rPr>
              <w:t>CPV</w:t>
            </w:r>
            <w:r w:rsidRPr="00A61575">
              <w:t xml:space="preserve">): </w:t>
            </w:r>
            <w:r w:rsidRPr="00A61575">
              <w:rPr>
                <w:b/>
                <w:bCs/>
              </w:rPr>
              <w:t>[</w:t>
            </w:r>
            <w:r w:rsidR="002F3422" w:rsidRPr="00792CB8">
              <w:rPr>
                <w:b/>
                <w:sz w:val="24"/>
                <w:szCs w:val="24"/>
              </w:rPr>
              <w:t>«</w:t>
            </w:r>
            <w:r w:rsidR="002C2A68" w:rsidRPr="002C2A68">
              <w:rPr>
                <w:b/>
                <w:iCs/>
                <w:kern w:val="22"/>
              </w:rPr>
              <w:t xml:space="preserve">Διάνοιξη – κατασκευή δρόμου μεταξύ των Ο.Τ. 1&amp;2 στο συνοικισμό </w:t>
            </w:r>
            <w:proofErr w:type="spellStart"/>
            <w:r w:rsidR="002C2A68" w:rsidRPr="002C2A68">
              <w:rPr>
                <w:b/>
                <w:iCs/>
                <w:kern w:val="22"/>
              </w:rPr>
              <w:t>Σακελλαρικού</w:t>
            </w:r>
            <w:proofErr w:type="spellEnd"/>
            <w:r w:rsidR="002C2A68" w:rsidRPr="002C2A68">
              <w:rPr>
                <w:b/>
                <w:iCs/>
                <w:kern w:val="22"/>
              </w:rPr>
              <w:t xml:space="preserve"> του Δήμου Ζίτσας</w:t>
            </w:r>
            <w:r w:rsidR="00D56339">
              <w:rPr>
                <w:b/>
                <w:iCs/>
                <w:kern w:val="22"/>
              </w:rPr>
              <w:t>.</w:t>
            </w:r>
            <w:r w:rsidR="002F3422" w:rsidRPr="00792CB8">
              <w:rPr>
                <w:b/>
                <w:sz w:val="24"/>
                <w:szCs w:val="24"/>
              </w:rPr>
              <w:t>»</w:t>
            </w:r>
            <w:r w:rsidR="00CD11FD" w:rsidRPr="00A61575">
              <w:rPr>
                <w:rFonts w:eastAsia="Calibri"/>
                <w:b/>
              </w:rPr>
              <w:t xml:space="preserve"> - </w:t>
            </w:r>
            <w:r w:rsidR="00613012" w:rsidRPr="00A61575">
              <w:rPr>
                <w:rFonts w:eastAsia="Calibri"/>
                <w:b/>
              </w:rPr>
              <w:t>CPV</w:t>
            </w:r>
            <w:r w:rsidR="00CD11FD" w:rsidRPr="00CF2725">
              <w:rPr>
                <w:rFonts w:eastAsia="Calibri"/>
                <w:b/>
              </w:rPr>
              <w:t>:</w:t>
            </w:r>
            <w:r w:rsidR="00675115" w:rsidRPr="00CF2725">
              <w:rPr>
                <w:rFonts w:eastAsia="Calibri"/>
                <w:b/>
              </w:rPr>
              <w:t xml:space="preserve"> </w:t>
            </w:r>
            <w:r w:rsidR="00F9642F" w:rsidRPr="00F9642F">
              <w:rPr>
                <w:rFonts w:eastAsia="Calibri"/>
                <w:b/>
                <w:bCs/>
              </w:rPr>
              <w:t>45</w:t>
            </w:r>
            <w:r w:rsidR="002F3422">
              <w:rPr>
                <w:rFonts w:eastAsia="Calibri"/>
                <w:b/>
                <w:bCs/>
              </w:rPr>
              <w:t>233</w:t>
            </w:r>
            <w:r w:rsidR="00D56339">
              <w:rPr>
                <w:rFonts w:eastAsia="Calibri"/>
                <w:b/>
                <w:bCs/>
              </w:rPr>
              <w:t>1</w:t>
            </w:r>
            <w:r w:rsidR="002F3422">
              <w:rPr>
                <w:rFonts w:eastAsia="Calibri"/>
                <w:b/>
                <w:bCs/>
              </w:rPr>
              <w:t>2</w:t>
            </w:r>
            <w:r w:rsidR="00D56339">
              <w:rPr>
                <w:rFonts w:eastAsia="Calibri"/>
                <w:b/>
                <w:bCs/>
              </w:rPr>
              <w:t>3</w:t>
            </w:r>
            <w:r w:rsidR="00F9642F" w:rsidRPr="00F9642F">
              <w:rPr>
                <w:rFonts w:eastAsia="Calibri"/>
                <w:b/>
                <w:bCs/>
              </w:rPr>
              <w:t>-</w:t>
            </w:r>
            <w:r w:rsidR="002F3422">
              <w:rPr>
                <w:rFonts w:eastAsia="Calibri"/>
                <w:b/>
                <w:bCs/>
              </w:rPr>
              <w:t>7</w:t>
            </w:r>
            <w:r w:rsidR="00F9642F" w:rsidRPr="00F9642F">
              <w:rPr>
                <w:rFonts w:eastAsia="Calibri"/>
                <w:b/>
                <w:bCs/>
              </w:rPr>
              <w:t xml:space="preserve"> – </w:t>
            </w:r>
            <w:r w:rsidR="00D56339" w:rsidRPr="00D56339">
              <w:rPr>
                <w:rFonts w:eastAsia="Calibri"/>
                <w:b/>
                <w:bCs/>
              </w:rPr>
              <w:t>Κατασκευαστικές εργασίες για δευτερεύουσες οδούς</w:t>
            </w:r>
            <w:r w:rsidRPr="00E35719">
              <w:rPr>
                <w:rFonts w:eastAsia="Calibri"/>
                <w:b/>
              </w:rPr>
              <w:t>]</w:t>
            </w:r>
          </w:p>
          <w:p w:rsidR="00F064AB" w:rsidRPr="00A61575" w:rsidRDefault="00F064AB" w:rsidP="00F064AB">
            <w:pPr>
              <w:spacing w:after="0"/>
              <w:ind w:firstLine="0"/>
            </w:pPr>
            <w:r w:rsidRPr="002102E5">
              <w:t>- Κωδικός Διακήρυξης στο ΚΗΜΔΗΣ: [</w:t>
            </w:r>
            <w:r w:rsidR="00461E09">
              <w:t>21PROC009789466</w:t>
            </w:r>
            <w:r w:rsidRPr="00B05DB3">
              <w:t>]</w:t>
            </w:r>
          </w:p>
          <w:p w:rsidR="00E00AB5" w:rsidRPr="00A61575" w:rsidRDefault="00E00AB5" w:rsidP="00576263">
            <w:pPr>
              <w:spacing w:after="0"/>
              <w:ind w:firstLine="0"/>
            </w:pPr>
            <w:r w:rsidRPr="00A61575">
              <w:t>- Η σύμβαση αναφέρεται σε έργα, προμήθειες, ή υπηρεσίες : [</w:t>
            </w:r>
            <w:r w:rsidR="00CD11FD" w:rsidRPr="00A61575">
              <w:t>ΕΡΓΟ</w:t>
            </w:r>
            <w:r w:rsidRPr="00A61575">
              <w:t>]</w:t>
            </w:r>
          </w:p>
          <w:p w:rsidR="00E00AB5" w:rsidRPr="00A61575" w:rsidRDefault="00E00AB5" w:rsidP="00576263">
            <w:pPr>
              <w:spacing w:after="0"/>
              <w:ind w:firstLine="0"/>
            </w:pPr>
            <w:r w:rsidRPr="00A61575">
              <w:t>- Εφόσον υφίστανται, ένδειξη ύπαρξης σχετικών τμημάτων : [</w:t>
            </w:r>
            <w:r w:rsidR="00CD11FD" w:rsidRPr="00A61575">
              <w:t>ΟΧΙ</w:t>
            </w:r>
            <w:r w:rsidRPr="00A61575">
              <w:t>]</w:t>
            </w:r>
          </w:p>
          <w:p w:rsidR="00E00AB5" w:rsidRDefault="00E00AB5" w:rsidP="00CD11FD">
            <w:pPr>
              <w:spacing w:after="0"/>
              <w:ind w:firstLine="0"/>
            </w:pPr>
            <w:r>
              <w:t>- Αριθμός αναφοράς που αποδίδεται στον φάκελο από την αναθέτουσα αρχή (</w:t>
            </w:r>
            <w:r>
              <w:rPr>
                <w:i/>
              </w:rPr>
              <w:t>εάν υπάρχει</w:t>
            </w:r>
            <w:r>
              <w:t>): [</w:t>
            </w:r>
            <w:r w:rsidR="00CD11FD">
              <w:t>ΟΧΙ</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05358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05358D">
            <w:pPr>
              <w:spacing w:after="0"/>
              <w:ind w:firstLine="0"/>
              <w:rPr>
                <w:b/>
                <w:i/>
              </w:rPr>
            </w:pPr>
            <w:r>
              <w:rPr>
                <w:b/>
                <w:i/>
              </w:rPr>
              <w:t>Υπεργολαβική ανάθεση: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0535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61AE7">
            <w:pPr>
              <w:spacing w:after="0"/>
              <w:ind w:firstLine="0"/>
            </w:pPr>
            <w:r>
              <w:t xml:space="preserve">Υπάρχει </w:t>
            </w:r>
            <w:r w:rsidRPr="00561AE7">
              <w:t>τελεσίδικη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05358D">
            <w:pPr>
              <w:snapToGrid w:val="0"/>
              <w:spacing w:after="0"/>
              <w:ind w:firstLine="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05358D">
            <w:pPr>
              <w:spacing w:after="0"/>
              <w:ind w:firstLine="0"/>
            </w:pPr>
            <w:r>
              <w:rPr>
                <w:b/>
              </w:rPr>
              <w:t>Εάν ναι</w:t>
            </w:r>
            <w:r>
              <w:t xml:space="preserve">, έχει λάβει ο οικονομικός φορέας μέτρα αυτοκάθαρσης; </w:t>
            </w:r>
          </w:p>
          <w:p w:rsidR="00E00AB5" w:rsidRDefault="00E00AB5" w:rsidP="0005358D">
            <w:pPr>
              <w:spacing w:after="0"/>
              <w:ind w:firstLine="0"/>
              <w:rPr>
                <w:b/>
              </w:rPr>
            </w:pPr>
            <w:r>
              <w:t>[] Ναι [] Όχι</w:t>
            </w:r>
          </w:p>
          <w:p w:rsidR="00E00AB5" w:rsidRDefault="00E00AB5" w:rsidP="0005358D">
            <w:pPr>
              <w:spacing w:after="0"/>
              <w:ind w:firstLine="0"/>
            </w:pPr>
            <w:r>
              <w:rPr>
                <w:b/>
              </w:rPr>
              <w:t>Εάν το έχει πράξει,</w:t>
            </w:r>
            <w:r>
              <w:t xml:space="preserve"> περιγράψτε τα μέτρα που λήφθηκαν: </w:t>
            </w:r>
          </w:p>
          <w:p w:rsidR="00E00AB5" w:rsidRDefault="00E00AB5" w:rsidP="0005358D">
            <w:pPr>
              <w:spacing w:after="0"/>
              <w:ind w:firstLine="0"/>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05358D">
            <w:pPr>
              <w:spacing w:after="0"/>
              <w:ind w:firstLine="0"/>
            </w:pPr>
            <w:r>
              <w:rPr>
                <w:b/>
              </w:rPr>
              <w:t>Εάν ναι</w:t>
            </w:r>
            <w:r>
              <w:t xml:space="preserve">, έχει λάβει ο οικονομικός φορέας μέτρα αυτοκάθαρσης; </w:t>
            </w:r>
          </w:p>
          <w:p w:rsidR="00E00AB5" w:rsidRDefault="00E00AB5" w:rsidP="0005358D">
            <w:pPr>
              <w:spacing w:after="0"/>
              <w:ind w:firstLine="0"/>
              <w:rPr>
                <w:b/>
              </w:rPr>
            </w:pPr>
            <w:r>
              <w:t>[] Ναι [] Όχι</w:t>
            </w:r>
          </w:p>
          <w:p w:rsidR="00E00AB5" w:rsidRDefault="00E00AB5" w:rsidP="0005358D">
            <w:pPr>
              <w:spacing w:after="0"/>
              <w:ind w:firstLine="0"/>
            </w:pPr>
            <w:r>
              <w:rPr>
                <w:b/>
              </w:rPr>
              <w:t>Εάν το έχει πράξει,</w:t>
            </w:r>
            <w:r>
              <w:t xml:space="preserve"> περιγράψτε τα μέτρα που λήφθηκαν:</w:t>
            </w:r>
          </w:p>
          <w:p w:rsidR="00E00AB5" w:rsidRDefault="00E00AB5" w:rsidP="0005358D">
            <w:pPr>
              <w:spacing w:after="0"/>
              <w:ind w:firstLine="0"/>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61AE7">
              <w:t xml:space="preserve"> </w:t>
            </w:r>
            <w:r>
              <w:t>[……][…]</w:t>
            </w:r>
            <w:r w:rsidR="00CA0924" w:rsidRPr="00561AE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E41AB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δημόσιες συμβάσεις προμηθειών</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w:t>
      </w:r>
      <w:r w:rsidRPr="00BC6A52">
        <w:rPr>
          <w:i/>
          <w:color w:val="0000FF"/>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w:t>
      </w:r>
      <w:r w:rsidRPr="00BC6A52">
        <w:rPr>
          <w:color w:val="0000FF"/>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t>]</w:t>
      </w:r>
      <w:r>
        <w:rPr>
          <w:i/>
        </w:rPr>
        <w:t>.</w:t>
      </w:r>
    </w:p>
    <w:p w:rsidR="00F62DFA" w:rsidRDefault="00F62DFA">
      <w:pPr>
        <w:ind w:firstLine="0"/>
        <w:rPr>
          <w:i/>
        </w:rPr>
      </w:pPr>
    </w:p>
    <w:p w:rsidR="00BC6A52" w:rsidRPr="00561AE7" w:rsidRDefault="00F62DFA" w:rsidP="00BC6A52">
      <w:pPr>
        <w:ind w:firstLine="0"/>
        <w:jc w:val="center"/>
        <w:rPr>
          <w:i/>
        </w:rPr>
      </w:pPr>
      <w:r>
        <w:rPr>
          <w:i/>
        </w:rPr>
        <w:t>Ημερομηνία, τόπος και, όπου ζητείται ή είναι απαραίτητο,</w:t>
      </w:r>
    </w:p>
    <w:p w:rsidR="00F62DFA" w:rsidRDefault="00F62DFA" w:rsidP="00BC6A52">
      <w:pPr>
        <w:ind w:firstLine="0"/>
        <w:jc w:val="center"/>
        <w:rPr>
          <w:i/>
        </w:rPr>
      </w:pPr>
      <w:r>
        <w:rPr>
          <w:i/>
        </w:rPr>
        <w:t>υπογραφή(-ές): [……]</w:t>
      </w:r>
    </w:p>
    <w:p w:rsidR="00B73C16" w:rsidRDefault="00B73C16">
      <w:pPr>
        <w:ind w:firstLine="0"/>
      </w:pPr>
      <w:r>
        <w:rPr>
          <w:i/>
        </w:rPr>
        <w:br w:type="page"/>
      </w:r>
    </w:p>
    <w:sectPr w:rsidR="00B73C16" w:rsidSect="002725BB">
      <w:headerReference w:type="default" r:id="rId8"/>
      <w:footerReference w:type="default" r:id="rId9"/>
      <w:endnotePr>
        <w:numFmt w:val="decimal"/>
      </w:endnotePr>
      <w:pgSz w:w="11906" w:h="16838"/>
      <w:pgMar w:top="867" w:right="1416"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EA2" w:rsidRDefault="00213EA2">
      <w:pPr>
        <w:spacing w:after="0" w:line="240" w:lineRule="auto"/>
      </w:pPr>
      <w:r>
        <w:separator/>
      </w:r>
    </w:p>
  </w:endnote>
  <w:endnote w:type="continuationSeparator" w:id="1">
    <w:p w:rsidR="00213EA2" w:rsidRDefault="00213EA2">
      <w:pPr>
        <w:spacing w:after="0" w:line="240" w:lineRule="auto"/>
      </w:pPr>
      <w:r>
        <w:continuationSeparator/>
      </w:r>
    </w:p>
  </w:endnote>
  <w:endnote w:id="2">
    <w:p w:rsidR="00DC436B" w:rsidRPr="001C274C" w:rsidRDefault="00DC436B" w:rsidP="00B73C16">
      <w:pPr>
        <w:pStyle w:val="af9"/>
        <w:tabs>
          <w:tab w:val="left" w:pos="284"/>
        </w:tabs>
        <w:ind w:firstLine="0"/>
        <w:rPr>
          <w:sz w:val="16"/>
          <w:szCs w:val="16"/>
        </w:rPr>
      </w:pPr>
      <w:r>
        <w:rPr>
          <w:rStyle w:val="a5"/>
        </w:rPr>
        <w:endnoteRef/>
      </w:r>
      <w:r w:rsidRPr="001C274C">
        <w:rPr>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3">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τα στοιχεία των αρμοδίων, όνομα και επώνυμο, όσες φορές χρειάζεται.</w:t>
      </w:r>
    </w:p>
  </w:endnote>
  <w:endnote w:id="4">
    <w:p w:rsidR="00DC436B" w:rsidRPr="001C274C" w:rsidRDefault="00DC436B" w:rsidP="00B73C16">
      <w:pPr>
        <w:pStyle w:val="af9"/>
        <w:tabs>
          <w:tab w:val="left" w:pos="284"/>
        </w:tabs>
        <w:ind w:firstLine="0"/>
        <w:rPr>
          <w:rStyle w:val="DeltaViewInsertion"/>
          <w:b w:val="0"/>
          <w:i w:val="0"/>
          <w:sz w:val="16"/>
          <w:szCs w:val="16"/>
        </w:rPr>
      </w:pPr>
      <w:r w:rsidRPr="001C274C">
        <w:rPr>
          <w:rStyle w:val="a5"/>
          <w:sz w:val="16"/>
          <w:szCs w:val="16"/>
        </w:rPr>
        <w:endnoteRef/>
      </w:r>
      <w:r w:rsidRPr="001C274C">
        <w:rPr>
          <w:sz w:val="16"/>
          <w:szCs w:val="16"/>
        </w:rPr>
        <w:tab/>
        <w:t xml:space="preserve">Βλέπε </w:t>
      </w:r>
      <w:r w:rsidRPr="001C274C">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436B" w:rsidRPr="001C274C" w:rsidRDefault="00DC436B" w:rsidP="00B73C16">
      <w:pPr>
        <w:pStyle w:val="af9"/>
        <w:tabs>
          <w:tab w:val="left" w:pos="284"/>
        </w:tabs>
        <w:ind w:firstLine="0"/>
        <w:rPr>
          <w:rStyle w:val="DeltaViewInsertion"/>
          <w:b w:val="0"/>
          <w:i w:val="0"/>
          <w:sz w:val="16"/>
          <w:szCs w:val="16"/>
        </w:rPr>
      </w:pPr>
      <w:r w:rsidRPr="001C274C">
        <w:rPr>
          <w:rStyle w:val="DeltaViewInsertion"/>
          <w:i w:val="0"/>
          <w:sz w:val="16"/>
          <w:szCs w:val="16"/>
        </w:rPr>
        <w:t>Πολύ μικρή επιχείρηση:</w:t>
      </w:r>
      <w:r w:rsidRPr="001C274C">
        <w:rPr>
          <w:rStyle w:val="DeltaViewInsertion"/>
          <w:b w:val="0"/>
          <w:i w:val="0"/>
          <w:sz w:val="16"/>
          <w:szCs w:val="16"/>
        </w:rPr>
        <w:t xml:space="preserve"> επιχείρηση η οποία </w:t>
      </w:r>
      <w:r w:rsidRPr="001C274C">
        <w:rPr>
          <w:rStyle w:val="DeltaViewInsertion"/>
          <w:i w:val="0"/>
          <w:sz w:val="16"/>
          <w:szCs w:val="16"/>
        </w:rPr>
        <w:t xml:space="preserve">απασχολεί λιγότερους από 10 εργαζομένους </w:t>
      </w:r>
      <w:r w:rsidRPr="001C274C">
        <w:rPr>
          <w:rStyle w:val="DeltaViewInsertion"/>
          <w:b w:val="0"/>
          <w:i w:val="0"/>
          <w:sz w:val="16"/>
          <w:szCs w:val="16"/>
        </w:rPr>
        <w:t xml:space="preserve">και της οποίας ο ετήσιος κύκλος εργασιών και/ή το σύνολο του ετήσιου ισολογισμού </w:t>
      </w:r>
      <w:r w:rsidRPr="001C274C">
        <w:rPr>
          <w:rStyle w:val="DeltaViewInsertion"/>
          <w:i w:val="0"/>
          <w:sz w:val="16"/>
          <w:szCs w:val="16"/>
        </w:rPr>
        <w:t>δεν υπερβαίνει τα 2 εκατομμύρια ευρώ</w:t>
      </w:r>
      <w:r w:rsidRPr="001C274C">
        <w:rPr>
          <w:rStyle w:val="DeltaViewInsertion"/>
          <w:b w:val="0"/>
          <w:i w:val="0"/>
          <w:sz w:val="16"/>
          <w:szCs w:val="16"/>
        </w:rPr>
        <w:t>.</w:t>
      </w:r>
    </w:p>
    <w:p w:rsidR="00DC436B" w:rsidRPr="001C274C" w:rsidRDefault="00DC436B" w:rsidP="00B73C16">
      <w:pPr>
        <w:pStyle w:val="af9"/>
        <w:tabs>
          <w:tab w:val="left" w:pos="284"/>
        </w:tabs>
        <w:ind w:firstLine="0"/>
        <w:rPr>
          <w:rStyle w:val="DeltaViewInsertion"/>
          <w:b w:val="0"/>
          <w:i w:val="0"/>
          <w:sz w:val="16"/>
          <w:szCs w:val="16"/>
        </w:rPr>
      </w:pPr>
      <w:r w:rsidRPr="001C274C">
        <w:rPr>
          <w:rStyle w:val="DeltaViewInsertion"/>
          <w:i w:val="0"/>
          <w:sz w:val="16"/>
          <w:szCs w:val="16"/>
        </w:rPr>
        <w:t>Μικρή επιχείρηση:</w:t>
      </w:r>
      <w:r w:rsidRPr="001C274C">
        <w:rPr>
          <w:rStyle w:val="DeltaViewInsertion"/>
          <w:b w:val="0"/>
          <w:i w:val="0"/>
          <w:sz w:val="16"/>
          <w:szCs w:val="16"/>
        </w:rPr>
        <w:t xml:space="preserve"> επιχείρηση η οποία </w:t>
      </w:r>
      <w:r w:rsidRPr="001C274C">
        <w:rPr>
          <w:rStyle w:val="DeltaViewInsertion"/>
          <w:i w:val="0"/>
          <w:sz w:val="16"/>
          <w:szCs w:val="16"/>
        </w:rPr>
        <w:t xml:space="preserve">απασχολεί λιγότερους από 50 εργαζομένους </w:t>
      </w:r>
      <w:r w:rsidRPr="001C274C">
        <w:rPr>
          <w:rStyle w:val="DeltaViewInsertion"/>
          <w:b w:val="0"/>
          <w:i w:val="0"/>
          <w:sz w:val="16"/>
          <w:szCs w:val="16"/>
        </w:rPr>
        <w:t xml:space="preserve">και της οποίας ο ετήσιος κύκλος εργασιών και/ή το σύνολο του ετήσιου ισολογισμού </w:t>
      </w:r>
      <w:r w:rsidRPr="001C274C">
        <w:rPr>
          <w:rStyle w:val="DeltaViewInsertion"/>
          <w:i w:val="0"/>
          <w:sz w:val="16"/>
          <w:szCs w:val="16"/>
        </w:rPr>
        <w:t>δεν υπερβαίνει τα 10 εκατομμύρια ευρώ</w:t>
      </w:r>
      <w:r w:rsidRPr="001C274C">
        <w:rPr>
          <w:rStyle w:val="DeltaViewInsertion"/>
          <w:b w:val="0"/>
          <w:i w:val="0"/>
          <w:sz w:val="16"/>
          <w:szCs w:val="16"/>
        </w:rPr>
        <w:t>.</w:t>
      </w:r>
    </w:p>
    <w:p w:rsidR="00DC436B" w:rsidRPr="001C274C" w:rsidRDefault="00DC436B" w:rsidP="00B73C16">
      <w:pPr>
        <w:pStyle w:val="af9"/>
        <w:tabs>
          <w:tab w:val="left" w:pos="284"/>
        </w:tabs>
        <w:ind w:firstLine="0"/>
        <w:rPr>
          <w:sz w:val="16"/>
          <w:szCs w:val="16"/>
        </w:rPr>
      </w:pPr>
      <w:r w:rsidRPr="001C274C">
        <w:rPr>
          <w:rStyle w:val="DeltaViewInsertion"/>
          <w:i w:val="0"/>
          <w:sz w:val="16"/>
          <w:szCs w:val="16"/>
        </w:rPr>
        <w:t xml:space="preserve">Μεσαίες επιχειρήσεις: επιχειρήσεις που δεν είναι ούτε πολύ μικρές ούτε μικρές και </w:t>
      </w:r>
      <w:r w:rsidRPr="001C274C">
        <w:rPr>
          <w:sz w:val="16"/>
          <w:szCs w:val="16"/>
        </w:rPr>
        <w:t xml:space="preserve">οι οποίες </w:t>
      </w:r>
      <w:r w:rsidRPr="001C274C">
        <w:rPr>
          <w:b/>
          <w:sz w:val="16"/>
          <w:szCs w:val="16"/>
        </w:rPr>
        <w:t>απασχολούν λιγότερους από 250 εργαζομένους</w:t>
      </w:r>
      <w:r w:rsidRPr="001C274C">
        <w:rPr>
          <w:sz w:val="16"/>
          <w:szCs w:val="16"/>
        </w:rPr>
        <w:t xml:space="preserve"> και των οποίων ο </w:t>
      </w:r>
      <w:r w:rsidRPr="001C274C">
        <w:rPr>
          <w:b/>
          <w:sz w:val="16"/>
          <w:szCs w:val="16"/>
        </w:rPr>
        <w:t>ετήσιος κύκλος εργασιών δεν υπερβαίνει τα 50 εκατομμύρια ευρώ</w:t>
      </w:r>
      <w:r w:rsidRPr="001C274C">
        <w:rPr>
          <w:sz w:val="16"/>
          <w:szCs w:val="16"/>
        </w:rPr>
        <w:t xml:space="preserve"> </w:t>
      </w:r>
      <w:r w:rsidRPr="001C274C">
        <w:rPr>
          <w:b/>
          <w:i/>
          <w:sz w:val="16"/>
          <w:szCs w:val="16"/>
        </w:rPr>
        <w:t>και/ή</w:t>
      </w:r>
      <w:r w:rsidRPr="001C274C">
        <w:rPr>
          <w:sz w:val="16"/>
          <w:szCs w:val="16"/>
        </w:rPr>
        <w:t xml:space="preserve"> το </w:t>
      </w:r>
      <w:r w:rsidRPr="001C274C">
        <w:rPr>
          <w:b/>
          <w:sz w:val="16"/>
          <w:szCs w:val="16"/>
        </w:rPr>
        <w:t>σύνολο του ετήσιου ισολογισμού δεν υπερβαίνει τα 43 εκατομμύρια ευρώ</w:t>
      </w:r>
      <w:r w:rsidRPr="001C274C">
        <w:rPr>
          <w:sz w:val="16"/>
          <w:szCs w:val="16"/>
        </w:rPr>
        <w:t>.</w:t>
      </w:r>
    </w:p>
  </w:endnote>
  <w:endnote w:id="5">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Έχει δηλαδή ως κύριο σκοπό την κοινωνική και επαγγελματική ένταξη ατόμων με αναπηρία ή </w:t>
      </w:r>
      <w:proofErr w:type="spellStart"/>
      <w:r w:rsidRPr="001C274C">
        <w:rPr>
          <w:sz w:val="16"/>
          <w:szCs w:val="16"/>
        </w:rPr>
        <w:t>μειονεκτούντων</w:t>
      </w:r>
      <w:proofErr w:type="spellEnd"/>
      <w:r w:rsidRPr="001C274C">
        <w:rPr>
          <w:sz w:val="16"/>
          <w:szCs w:val="16"/>
        </w:rPr>
        <w:t xml:space="preserve"> ατόμων.</w:t>
      </w:r>
    </w:p>
  </w:endnote>
  <w:endnote w:id="6">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Τα δικαιολογητικά και η κατάταξη, εάν υπάρχουν, αναφέρονται στην πιστοποίηση.</w:t>
      </w:r>
    </w:p>
  </w:endnote>
  <w:endnote w:id="7">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Ειδικότερα ως μέλος ένωσης ή κοινοπραξίας ή άλλου παρόμοιου καθεστώτος.</w:t>
      </w:r>
    </w:p>
  </w:endnote>
  <w:endnote w:id="8">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Επισημαίνεται ότι σύμφωνα με το δεύτερο εδάφιο του άρθρου 78 “</w:t>
      </w:r>
      <w:r w:rsidRPr="001C274C">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274C">
        <w:rPr>
          <w:i/>
          <w:iCs/>
          <w:sz w:val="16"/>
          <w:szCs w:val="16"/>
        </w:rPr>
        <w:t>στ΄</w:t>
      </w:r>
      <w:proofErr w:type="spellEnd"/>
      <w:r w:rsidRPr="001C274C">
        <w:rPr>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274C">
        <w:rPr>
          <w:sz w:val="16"/>
          <w:szCs w:val="16"/>
        </w:rPr>
        <w:t>.”</w:t>
      </w:r>
    </w:p>
  </w:endnote>
  <w:endnote w:id="9">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Σύμφωνα με τις διατάξεις του άρθρου 73 παρ. 3 α, </w:t>
      </w:r>
      <w:r w:rsidRPr="001C274C">
        <w:rPr>
          <w:sz w:val="16"/>
          <w:szCs w:val="16"/>
          <w:u w:val="single"/>
        </w:rPr>
        <w:t xml:space="preserve">εφόσον προβλέπεται στα έγγραφα της σύμβασης </w:t>
      </w:r>
      <w:r w:rsidRPr="001C274C">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Σύμφωνα με άρθρο 73 παρ. 1 (β). Στον Κανονισμό ΕΕΕΣ (Κανονισμός ΕΕ 2016/7) αναφέρεται ως “διαφθορά”.</w:t>
      </w:r>
    </w:p>
  </w:endnote>
  <w:endnote w:id="12">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C274C">
        <w:rPr>
          <w:b/>
          <w:sz w:val="16"/>
          <w:szCs w:val="16"/>
        </w:rPr>
        <w:t>ν. 3560/2007</w:t>
      </w:r>
      <w:r w:rsidRPr="001C274C">
        <w:rPr>
          <w:sz w:val="16"/>
          <w:szCs w:val="16"/>
        </w:rPr>
        <w:t xml:space="preserve"> </w:t>
      </w:r>
      <w:r w:rsidRPr="001C274C">
        <w:rPr>
          <w:b/>
          <w:sz w:val="16"/>
          <w:szCs w:val="16"/>
        </w:rPr>
        <w:t xml:space="preserve">(ΦΕΚ 103/Α), </w:t>
      </w:r>
      <w:r w:rsidRPr="001C274C">
        <w:rPr>
          <w:i/>
          <w:sz w:val="16"/>
          <w:szCs w:val="16"/>
        </w:rPr>
        <w:t xml:space="preserve">«Κύρωση και εφαρμογή της Σύμβασης ποινικού δικαίου για τη διαφθορά και του Πρόσθετου </w:t>
      </w:r>
      <w:proofErr w:type="spellStart"/>
      <w:r w:rsidRPr="001C274C">
        <w:rPr>
          <w:i/>
          <w:sz w:val="16"/>
          <w:szCs w:val="16"/>
        </w:rPr>
        <w:t>σ΄</w:t>
      </w:r>
      <w:proofErr w:type="spellEnd"/>
      <w:r w:rsidRPr="001C274C">
        <w:rPr>
          <w:i/>
          <w:sz w:val="16"/>
          <w:szCs w:val="16"/>
        </w:rPr>
        <w:t xml:space="preserve"> αυτήν Πρωτοκόλλου» (αφορά σε </w:t>
      </w:r>
      <w:r w:rsidRPr="001C274C">
        <w:rPr>
          <w:sz w:val="16"/>
          <w:szCs w:val="16"/>
        </w:rPr>
        <w:t xml:space="preserve"> </w:t>
      </w:r>
      <w:r w:rsidRPr="001C274C">
        <w:rPr>
          <w:i/>
          <w:sz w:val="16"/>
          <w:szCs w:val="16"/>
        </w:rPr>
        <w:t>προσθήκη καθόσον στο ν. Άρθρο 73 παρ. 1 β αναφέρεται η κείμενη νομοθεσία)</w:t>
      </w:r>
      <w:r w:rsidRPr="001C274C">
        <w:rPr>
          <w:sz w:val="16"/>
          <w:szCs w:val="16"/>
        </w:rPr>
        <w:t>.</w:t>
      </w:r>
    </w:p>
  </w:endnote>
  <w:endnote w:id="13">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C274C">
        <w:rPr>
          <w:rStyle w:val="a8"/>
          <w:sz w:val="16"/>
          <w:szCs w:val="16"/>
        </w:rPr>
        <w:t xml:space="preserve">  </w:t>
      </w:r>
      <w:r w:rsidRPr="001C274C">
        <w:rPr>
          <w:sz w:val="16"/>
          <w:szCs w:val="16"/>
        </w:rPr>
        <w:t>όπως κυρώθηκε με το ν. 2803/2000 (ΦΕΚ 48/Α) "</w:t>
      </w:r>
      <w:r w:rsidRPr="001C274C">
        <w:rPr>
          <w:i/>
          <w:iCs/>
          <w:sz w:val="16"/>
          <w:szCs w:val="16"/>
        </w:rPr>
        <w:t xml:space="preserve">Κύρωση της </w:t>
      </w:r>
      <w:proofErr w:type="spellStart"/>
      <w:r w:rsidRPr="001C274C">
        <w:rPr>
          <w:i/>
          <w:iCs/>
          <w:sz w:val="16"/>
          <w:szCs w:val="16"/>
        </w:rPr>
        <w:t>Σύµβασης</w:t>
      </w:r>
      <w:proofErr w:type="spellEnd"/>
      <w:r w:rsidRPr="001C274C">
        <w:rPr>
          <w:i/>
          <w:iCs/>
          <w:sz w:val="16"/>
          <w:szCs w:val="16"/>
        </w:rPr>
        <w:t xml:space="preserve"> σχετικά µε την προστασία των </w:t>
      </w:r>
      <w:proofErr w:type="spellStart"/>
      <w:r w:rsidRPr="001C274C">
        <w:rPr>
          <w:i/>
          <w:iCs/>
          <w:sz w:val="16"/>
          <w:szCs w:val="16"/>
        </w:rPr>
        <w:t>οικονοµικών</w:t>
      </w:r>
      <w:proofErr w:type="spellEnd"/>
      <w:r w:rsidRPr="001C274C">
        <w:rPr>
          <w:i/>
          <w:iCs/>
          <w:sz w:val="16"/>
          <w:szCs w:val="16"/>
        </w:rPr>
        <w:t xml:space="preserve"> </w:t>
      </w:r>
      <w:proofErr w:type="spellStart"/>
      <w:r w:rsidRPr="001C274C">
        <w:rPr>
          <w:i/>
          <w:iCs/>
          <w:sz w:val="16"/>
          <w:szCs w:val="16"/>
        </w:rPr>
        <w:t>συµφερόντων</w:t>
      </w:r>
      <w:proofErr w:type="spellEnd"/>
      <w:r w:rsidRPr="001C274C">
        <w:rPr>
          <w:i/>
          <w:iCs/>
          <w:sz w:val="16"/>
          <w:szCs w:val="16"/>
        </w:rPr>
        <w:t xml:space="preserve"> των Ευρωπαϊκών Κοινοτήτων και των συναφών µε αυτήν Πρωτοκόλλων.</w:t>
      </w:r>
    </w:p>
  </w:endnote>
  <w:endnote w:id="14">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C274C">
        <w:rPr>
          <w:rStyle w:val="DeltaViewInsertion"/>
          <w:b w:val="0"/>
          <w:i w:val="0"/>
          <w:color w:val="000000"/>
          <w:sz w:val="16"/>
          <w:szCs w:val="16"/>
        </w:rPr>
        <w:t xml:space="preserve"> (ΕΕ L 309 της 25.11.2005, σ.15) </w:t>
      </w:r>
      <w:r w:rsidRPr="001C274C">
        <w:rPr>
          <w:rStyle w:val="a8"/>
          <w:color w:val="000000"/>
          <w:sz w:val="16"/>
          <w:szCs w:val="16"/>
        </w:rPr>
        <w:t xml:space="preserve"> </w:t>
      </w:r>
      <w:r w:rsidRPr="001C274C">
        <w:rPr>
          <w:rStyle w:val="DeltaViewInsertion"/>
          <w:b w:val="0"/>
          <w:i w:val="0"/>
          <w:color w:val="000000"/>
          <w:sz w:val="16"/>
          <w:szCs w:val="16"/>
        </w:rPr>
        <w:t xml:space="preserve">που ενσωματώθηκε με το ν. 3691/2008 </w:t>
      </w:r>
      <w:r w:rsidRPr="001C274C">
        <w:rPr>
          <w:rStyle w:val="DeltaViewInsertion"/>
          <w:b w:val="0"/>
          <w:i w:val="0"/>
          <w:color w:val="000000"/>
          <w:spacing w:val="-10"/>
          <w:sz w:val="16"/>
          <w:szCs w:val="16"/>
        </w:rPr>
        <w:t>(ΦΕΚ 166/Α)</w:t>
      </w:r>
      <w:r w:rsidRPr="001C274C">
        <w:rPr>
          <w:rStyle w:val="DeltaViewInsertion"/>
          <w:i w:val="0"/>
          <w:color w:val="000000"/>
          <w:spacing w:val="-10"/>
          <w:sz w:val="16"/>
          <w:szCs w:val="16"/>
        </w:rPr>
        <w:t xml:space="preserve"> </w:t>
      </w:r>
      <w:r w:rsidRPr="001C274C">
        <w:rPr>
          <w:rStyle w:val="DeltaViewInsertion"/>
          <w:iCs/>
          <w:color w:val="000000"/>
          <w:spacing w:val="-10"/>
          <w:sz w:val="16"/>
          <w:szCs w:val="16"/>
        </w:rPr>
        <w:t>“</w:t>
      </w:r>
      <w:r w:rsidRPr="001C274C">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C274C">
        <w:rPr>
          <w:rStyle w:val="DeltaViewInsertion"/>
          <w:b w:val="0"/>
          <w:i w:val="0"/>
          <w:color w:val="000000"/>
          <w:sz w:val="16"/>
          <w:szCs w:val="16"/>
        </w:rPr>
        <w:t>”.</w:t>
      </w:r>
    </w:p>
  </w:endnote>
  <w:endnote w:id="16">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C274C">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C274C">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1C274C">
        <w:rPr>
          <w:rStyle w:val="DeltaViewInsertion"/>
          <w:b w:val="0"/>
          <w:i w:val="0"/>
          <w:iCs/>
          <w:color w:val="000000"/>
          <w:sz w:val="16"/>
          <w:szCs w:val="16"/>
        </w:rPr>
        <w:t>.</w:t>
      </w:r>
    </w:p>
  </w:endnote>
  <w:endnote w:id="17">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19">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20">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21">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Λαμβανομένου υπόψη του χαρακτήρα των εγκλημάτων που έχουν διαπραχθεί (μεμονωμένα, </w:t>
      </w:r>
      <w:proofErr w:type="spellStart"/>
      <w:r w:rsidRPr="001C274C">
        <w:rPr>
          <w:sz w:val="16"/>
          <w:szCs w:val="16"/>
        </w:rPr>
        <w:t>κατ᾽</w:t>
      </w:r>
      <w:proofErr w:type="spellEnd"/>
      <w:r w:rsidRPr="001C274C">
        <w:rPr>
          <w:sz w:val="16"/>
          <w:szCs w:val="16"/>
        </w:rPr>
        <w:t xml:space="preserve"> εξακολούθηση, συστηματικά ...), η επεξήγηση πρέπει να καταδεικνύει την επάρκεια των μέτρων που λήφθηκαν. </w:t>
      </w:r>
    </w:p>
  </w:endnote>
  <w:endnote w:id="23">
    <w:p w:rsidR="00E24F45" w:rsidRPr="001C274C" w:rsidRDefault="00DC436B" w:rsidP="00E24F45">
      <w:pPr>
        <w:pStyle w:val="af9"/>
        <w:tabs>
          <w:tab w:val="left" w:pos="284"/>
        </w:tabs>
        <w:ind w:firstLine="0"/>
        <w:rPr>
          <w:sz w:val="16"/>
          <w:szCs w:val="16"/>
        </w:rPr>
      </w:pPr>
      <w:r w:rsidRPr="001C274C">
        <w:rPr>
          <w:rStyle w:val="a5"/>
          <w:sz w:val="16"/>
          <w:szCs w:val="16"/>
        </w:rPr>
        <w:endnoteRef/>
      </w:r>
      <w:r w:rsidRPr="001C274C">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r w:rsidR="00E24F45" w:rsidRPr="00C6708C">
        <w:rPr>
          <w:sz w:val="16"/>
          <w:szCs w:val="16"/>
        </w:rPr>
        <w:t>Σύμφωνα με τα οριζόμενα του άρθρου 267 του ν. 4738/2020 (Α'207) «Ρύθμιση οφειλών και παροχή δεύτερης</w:t>
      </w:r>
      <w:r w:rsidR="00E24F45" w:rsidRPr="00C6708C">
        <w:rPr>
          <w:sz w:val="16"/>
          <w:szCs w:val="16"/>
          <w:highlight w:val="green"/>
        </w:rPr>
        <w:t xml:space="preserve"> </w:t>
      </w:r>
      <w:r w:rsidR="00E24F45" w:rsidRPr="00C6708C">
        <w:rPr>
          <w:sz w:val="16"/>
          <w:szCs w:val="16"/>
        </w:rPr>
        <w:t>ευκαιρίας και άλλες διατάξεις» οι υποχρεώσεις που αφορούν εισφορές κοινωνικής ασφάλισης και καταβολής φόρων</w:t>
      </w:r>
      <w:r w:rsidR="00E24F45" w:rsidRPr="00C6708C">
        <w:rPr>
          <w:sz w:val="16"/>
          <w:szCs w:val="16"/>
          <w:highlight w:val="green"/>
        </w:rPr>
        <w:t xml:space="preserve"> </w:t>
      </w:r>
      <w:r w:rsidR="00E24F45" w:rsidRPr="00C6708C">
        <w:rPr>
          <w:sz w:val="16"/>
          <w:szCs w:val="16"/>
        </w:rPr>
        <w:t>δεν θεωρείται ότι έχουν αθετηθεί εφόσον δεν έχουν καταστεί ληξιπρόθεσμες ή εφόσον αυτές έχουν υπαχθεί σε</w:t>
      </w:r>
      <w:r w:rsidR="00E24F45" w:rsidRPr="00C6708C">
        <w:rPr>
          <w:sz w:val="16"/>
          <w:szCs w:val="16"/>
          <w:highlight w:val="green"/>
        </w:rPr>
        <w:t xml:space="preserve"> </w:t>
      </w:r>
      <w:r w:rsidR="00E24F45" w:rsidRPr="00C6708C">
        <w:rPr>
          <w:sz w:val="16"/>
          <w:szCs w:val="16"/>
        </w:rPr>
        <w:t>δεσμευτικό διακανονισμό που τηρείται. Στην περίπτωση αυτή, ο οικονομικός φορέας δεν υποχρεούται να απαντήσει</w:t>
      </w:r>
      <w:r w:rsidR="00E24F45" w:rsidRPr="00C6708C">
        <w:rPr>
          <w:sz w:val="16"/>
          <w:szCs w:val="16"/>
          <w:highlight w:val="green"/>
        </w:rPr>
        <w:t xml:space="preserve"> </w:t>
      </w:r>
      <w:r w:rsidR="00E24F45" w:rsidRPr="00C6708C">
        <w:rPr>
          <w:sz w:val="16"/>
          <w:szCs w:val="16"/>
        </w:rPr>
        <w:t>καταφατικά στο σχετικό ερώτημα με το οποίο ερωτάται εάν ο οικονομικός φορέας έχει ανεκπλήρωτες υποχρεώσεις</w:t>
      </w:r>
      <w:r w:rsidR="00E24F45" w:rsidRPr="00C6708C">
        <w:rPr>
          <w:sz w:val="16"/>
          <w:szCs w:val="16"/>
          <w:highlight w:val="green"/>
        </w:rPr>
        <w:t xml:space="preserve"> </w:t>
      </w:r>
      <w:r w:rsidR="00E24F45" w:rsidRPr="00C6708C">
        <w:rPr>
          <w:sz w:val="16"/>
          <w:szCs w:val="16"/>
        </w:rPr>
        <w:t xml:space="preserve">όσον αφορά την καταβολή φόρων ή εισφορών κοινωνικής ασφάλισης ή, κατά περίπτωση, εάν έχει αθετήσει </w:t>
      </w:r>
      <w:r w:rsidR="00E24F45" w:rsidRPr="00C6708C">
        <w:rPr>
          <w:sz w:val="16"/>
          <w:szCs w:val="16"/>
          <w:highlight w:val="green"/>
        </w:rPr>
        <w:t xml:space="preserve">τις </w:t>
      </w:r>
      <w:r w:rsidR="00E24F45" w:rsidRPr="00C6708C">
        <w:rPr>
          <w:sz w:val="16"/>
          <w:szCs w:val="16"/>
        </w:rPr>
        <w:t>παραπάνω υποχρεώσεις του όταν έχει εκπληρώσει τις ανωτέρω υποχρεώσεις του είτε καταβάλλοντας τους φόρους ή</w:t>
      </w:r>
      <w:r w:rsidR="00E24F45" w:rsidRPr="00C6708C">
        <w:rPr>
          <w:sz w:val="16"/>
          <w:szCs w:val="16"/>
          <w:highlight w:val="green"/>
        </w:rPr>
        <w:t xml:space="preserve"> </w:t>
      </w:r>
      <w:r w:rsidR="00E24F45" w:rsidRPr="00C6708C">
        <w:rPr>
          <w:sz w:val="16"/>
          <w:szCs w:val="16"/>
        </w:rPr>
        <w:t>τις εισφορές κοινωνικής ασφάλισης που οφείλει, συμπεριλαμβανομένων, κατά περίπτωση, των δεδουλευμένων</w:t>
      </w:r>
      <w:r w:rsidR="00E24F45" w:rsidRPr="00C6708C">
        <w:rPr>
          <w:sz w:val="16"/>
          <w:szCs w:val="16"/>
          <w:highlight w:val="green"/>
        </w:rPr>
        <w:t xml:space="preserve"> </w:t>
      </w:r>
      <w:r w:rsidR="00E24F45" w:rsidRPr="00C6708C">
        <w:rPr>
          <w:sz w:val="16"/>
          <w:szCs w:val="16"/>
        </w:rPr>
        <w:t>τόκων ή των προστίμων είτε υπαγόμενος σε δεσμευτικό διακανονισμό για την καταβολή τους στο μέτρο που τηρεί</w:t>
      </w:r>
      <w:r w:rsidR="00E24F45" w:rsidRPr="00C6708C">
        <w:rPr>
          <w:sz w:val="16"/>
          <w:szCs w:val="16"/>
          <w:highlight w:val="green"/>
        </w:rPr>
        <w:t xml:space="preserve"> </w:t>
      </w:r>
      <w:r w:rsidR="00E24F45" w:rsidRPr="00C6708C">
        <w:rPr>
          <w:sz w:val="16"/>
          <w:szCs w:val="16"/>
        </w:rPr>
        <w:t>τους όρους του δεσμευτικού διακανονισμού.</w:t>
      </w:r>
    </w:p>
  </w:endnote>
  <w:endnote w:id="24">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Σημειώνεται ότι, σύμφωνα με το άρθρο 73 παρ. 3 περ. α  και β, </w:t>
      </w:r>
      <w:r w:rsidRPr="001C274C">
        <w:rPr>
          <w:sz w:val="16"/>
          <w:szCs w:val="16"/>
          <w:u w:val="single"/>
        </w:rPr>
        <w:t xml:space="preserve">εφόσον προβλέπεται στα έγγραφα της σύμβασης </w:t>
      </w:r>
      <w:r w:rsidRPr="001C274C">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26">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8">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Άρθρο 73 παρ. 5.</w:t>
      </w:r>
    </w:p>
  </w:endnote>
  <w:endnote w:id="29">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Όπως προσδιορίζεται στο άρθρο 24 ή στα έγγραφα της σύμβασης</w:t>
      </w:r>
      <w:r w:rsidRPr="001C274C">
        <w:rPr>
          <w:b/>
          <w:i/>
          <w:sz w:val="16"/>
          <w:szCs w:val="16"/>
        </w:rPr>
        <w:t>.</w:t>
      </w:r>
    </w:p>
  </w:endnote>
  <w:endnote w:id="31">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Πρβλ</w:t>
      </w:r>
      <w:proofErr w:type="spellEnd"/>
      <w:r w:rsidRPr="001C274C">
        <w:rPr>
          <w:sz w:val="16"/>
          <w:szCs w:val="16"/>
        </w:rPr>
        <w:t xml:space="preserve"> άρθρο 48.</w:t>
      </w:r>
    </w:p>
  </w:endnote>
  <w:endnote w:id="32">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Η απόδοση όρων είναι σύμφωνη με την </w:t>
      </w:r>
      <w:proofErr w:type="spellStart"/>
      <w:r w:rsidRPr="001C274C">
        <w:rPr>
          <w:sz w:val="16"/>
          <w:szCs w:val="16"/>
        </w:rPr>
        <w:t>περιπτ</w:t>
      </w:r>
      <w:proofErr w:type="spellEnd"/>
      <w:r w:rsidRPr="001C274C">
        <w:rPr>
          <w:sz w:val="16"/>
          <w:szCs w:val="16"/>
        </w:rPr>
        <w:t>. στ παρ. 4 του άρθρου 73 που διαφοροποιείται από τον Κανονισμό ΕΕΕΣ (Κανονισμός ΕΕ 2016/7)</w:t>
      </w:r>
    </w:p>
  </w:endnote>
  <w:endnote w:id="33">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C274C">
        <w:rPr>
          <w:sz w:val="16"/>
          <w:szCs w:val="16"/>
        </w:rPr>
        <w:t>Πρβλ</w:t>
      </w:r>
      <w:proofErr w:type="spellEnd"/>
      <w:r w:rsidRPr="001C274C">
        <w:rPr>
          <w:sz w:val="16"/>
          <w:szCs w:val="16"/>
        </w:rPr>
        <w:t xml:space="preserve">  και άρθρο 375 παρ. 10.</w:t>
      </w:r>
    </w:p>
  </w:endnote>
  <w:endnote w:id="34">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Όπως περιγράφεται στο Παράρτημα </w:t>
      </w:r>
      <w:r w:rsidRPr="001C274C">
        <w:rPr>
          <w:sz w:val="16"/>
          <w:szCs w:val="16"/>
          <w:lang w:val="en-US"/>
        </w:rPr>
        <w:t>XI</w:t>
      </w:r>
      <w:r w:rsidRPr="001C274C">
        <w:rPr>
          <w:sz w:val="16"/>
          <w:szCs w:val="16"/>
        </w:rPr>
        <w:t xml:space="preserve"> του Προσαρτήματος Α, </w:t>
      </w:r>
      <w:r w:rsidRPr="001C274C">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Μόνον εφόσον επιτρέπεται </w:t>
      </w:r>
      <w:r w:rsidRPr="001C274C">
        <w:rPr>
          <w:b/>
          <w:i/>
          <w:sz w:val="16"/>
          <w:szCs w:val="16"/>
        </w:rPr>
        <w:t xml:space="preserve">στη σχετική διακήρυξη ή στην πρόσκληση ή στα έγγραφα της σύμβασης που αναφέρονται στην διακήρυξη. </w:t>
      </w:r>
    </w:p>
  </w:endnote>
  <w:endnote w:id="36">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1C274C">
        <w:rPr>
          <w:b/>
          <w:i/>
          <w:sz w:val="16"/>
          <w:szCs w:val="16"/>
        </w:rPr>
        <w:t xml:space="preserve">. </w:t>
      </w:r>
    </w:p>
  </w:endnote>
  <w:endnote w:id="37">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Π.χ</w:t>
      </w:r>
      <w:proofErr w:type="spellEnd"/>
      <w:r w:rsidRPr="001C274C">
        <w:rPr>
          <w:sz w:val="16"/>
          <w:szCs w:val="16"/>
        </w:rPr>
        <w:t xml:space="preserve"> αναλογία μεταξύ περιουσιακών στοιχείων και υποχρεώσεων </w:t>
      </w:r>
    </w:p>
  </w:endnote>
  <w:endnote w:id="38">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Π.χ</w:t>
      </w:r>
      <w:proofErr w:type="spellEnd"/>
      <w:r w:rsidRPr="001C274C">
        <w:rPr>
          <w:sz w:val="16"/>
          <w:szCs w:val="16"/>
        </w:rPr>
        <w:t xml:space="preserve"> αναλογία μεταξύ περιουσιακών στοιχείων και υποχρεώσεων </w:t>
      </w:r>
    </w:p>
  </w:endnote>
  <w:endnote w:id="39">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Οι αναθέτουσες αρχές μπορούν να </w:t>
      </w:r>
      <w:r w:rsidRPr="001C274C">
        <w:rPr>
          <w:b/>
          <w:sz w:val="16"/>
          <w:szCs w:val="16"/>
        </w:rPr>
        <w:t>ζητούν</w:t>
      </w:r>
      <w:r w:rsidRPr="001C274C">
        <w:rPr>
          <w:sz w:val="16"/>
          <w:szCs w:val="16"/>
        </w:rPr>
        <w:t xml:space="preserve"> έως πέντε έτη και να </w:t>
      </w:r>
      <w:r w:rsidRPr="001C274C">
        <w:rPr>
          <w:b/>
          <w:sz w:val="16"/>
          <w:szCs w:val="16"/>
        </w:rPr>
        <w:t>επιτρέπουν</w:t>
      </w:r>
      <w:r w:rsidRPr="001C274C">
        <w:rPr>
          <w:sz w:val="16"/>
          <w:szCs w:val="16"/>
        </w:rPr>
        <w:t xml:space="preserve"> την τεκμηρίωση εμπειρίας  που </w:t>
      </w:r>
      <w:r w:rsidRPr="001C274C">
        <w:rPr>
          <w:b/>
          <w:sz w:val="16"/>
          <w:szCs w:val="16"/>
        </w:rPr>
        <w:t>υπερβαίνει</w:t>
      </w:r>
      <w:r w:rsidRPr="001C274C">
        <w:rPr>
          <w:sz w:val="16"/>
          <w:szCs w:val="16"/>
        </w:rPr>
        <w:t xml:space="preserve"> τα πέντε έτη.</w:t>
      </w:r>
    </w:p>
  </w:endnote>
  <w:endnote w:id="40">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Οι αναθέτουσες αρχές μπορούν να </w:t>
      </w:r>
      <w:r w:rsidRPr="001C274C">
        <w:rPr>
          <w:b/>
          <w:sz w:val="16"/>
          <w:szCs w:val="16"/>
        </w:rPr>
        <w:t>ζητούν</w:t>
      </w:r>
      <w:r w:rsidRPr="001C274C">
        <w:rPr>
          <w:sz w:val="16"/>
          <w:szCs w:val="16"/>
        </w:rPr>
        <w:t xml:space="preserve"> έως τρία έτη και να </w:t>
      </w:r>
      <w:r w:rsidRPr="001C274C">
        <w:rPr>
          <w:b/>
          <w:sz w:val="16"/>
          <w:szCs w:val="16"/>
        </w:rPr>
        <w:t>επιτρέπουν</w:t>
      </w:r>
      <w:r w:rsidRPr="001C274C">
        <w:rPr>
          <w:sz w:val="16"/>
          <w:szCs w:val="16"/>
        </w:rPr>
        <w:t xml:space="preserve"> την τεκμηρίωση εμπειρίας που </w:t>
      </w:r>
      <w:r w:rsidRPr="001C274C">
        <w:rPr>
          <w:b/>
          <w:sz w:val="16"/>
          <w:szCs w:val="16"/>
        </w:rPr>
        <w:t>υπερβαίνει</w:t>
      </w:r>
      <w:r w:rsidRPr="001C274C">
        <w:rPr>
          <w:sz w:val="16"/>
          <w:szCs w:val="16"/>
        </w:rPr>
        <w:t xml:space="preserve"> τα τρία έτη.</w:t>
      </w:r>
    </w:p>
  </w:endnote>
  <w:endnote w:id="41">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Πρέπει να απαριθμούνται </w:t>
      </w:r>
      <w:r w:rsidRPr="001C274C">
        <w:rPr>
          <w:b/>
          <w:sz w:val="16"/>
          <w:szCs w:val="16"/>
          <w:u w:val="single"/>
        </w:rPr>
        <w:t>όλοι</w:t>
      </w:r>
      <w:r w:rsidRPr="001C274C">
        <w:rPr>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 xml:space="preserve">Επισημαίνεται ότι εάν ο οικονομικός φορέας </w:t>
      </w:r>
      <w:r w:rsidRPr="001C274C">
        <w:rPr>
          <w:b/>
          <w:sz w:val="16"/>
          <w:szCs w:val="16"/>
          <w:u w:val="single"/>
        </w:rPr>
        <w:t>έχει</w:t>
      </w:r>
      <w:r w:rsidRPr="001C274C">
        <w:rPr>
          <w:sz w:val="16"/>
          <w:szCs w:val="16"/>
        </w:rPr>
        <w:t xml:space="preserve"> αποφασίσει να αναθέσει τμήμα της σύμβασης σε τρίτους υπό μορφή υπεργολαβίας </w:t>
      </w:r>
      <w:r w:rsidRPr="001C274C">
        <w:rPr>
          <w:b/>
          <w:sz w:val="16"/>
          <w:szCs w:val="16"/>
          <w:u w:val="single"/>
        </w:rPr>
        <w:t>και</w:t>
      </w:r>
      <w:r w:rsidRPr="001C274C">
        <w:rPr>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Διευκρινίστε ποιο στοιχείο αφορά η απάντηση.</w:t>
      </w:r>
    </w:p>
  </w:endnote>
  <w:endnote w:id="46">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47">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Επαναλάβετε όσες φορές χρειάζεται.</w:t>
      </w:r>
    </w:p>
  </w:endnote>
  <w:endnote w:id="48">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r>
      <w:proofErr w:type="spellStart"/>
      <w:r w:rsidRPr="001C274C">
        <w:rPr>
          <w:sz w:val="16"/>
          <w:szCs w:val="16"/>
        </w:rPr>
        <w:t>Πρβλ</w:t>
      </w:r>
      <w:proofErr w:type="spellEnd"/>
      <w:r w:rsidRPr="001C274C">
        <w:rPr>
          <w:sz w:val="16"/>
          <w:szCs w:val="16"/>
        </w:rPr>
        <w:t xml:space="preserve"> και άρθρο 1 ν. 4250/2014</w:t>
      </w:r>
    </w:p>
  </w:endnote>
  <w:endnote w:id="49">
    <w:p w:rsidR="00DC436B" w:rsidRPr="001C274C" w:rsidRDefault="00DC436B" w:rsidP="00B73C16">
      <w:pPr>
        <w:pStyle w:val="af9"/>
        <w:tabs>
          <w:tab w:val="left" w:pos="284"/>
        </w:tabs>
        <w:ind w:firstLine="0"/>
        <w:rPr>
          <w:sz w:val="16"/>
          <w:szCs w:val="16"/>
        </w:rPr>
      </w:pPr>
      <w:r w:rsidRPr="001C274C">
        <w:rPr>
          <w:rStyle w:val="a5"/>
          <w:sz w:val="16"/>
          <w:szCs w:val="16"/>
        </w:rPr>
        <w:endnoteRef/>
      </w:r>
      <w:r w:rsidRPr="001C274C">
        <w:rPr>
          <w:sz w:val="16"/>
          <w:szCs w:val="16"/>
        </w:rPr>
        <w:tab/>
        <w:t>Υπό την προϋπόθεση ότι ο οικονομικός φορέας έχει παράσχει τις απαραίτητες πληροφορίες (</w:t>
      </w:r>
      <w:r w:rsidRPr="001C274C">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274C">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6B" w:rsidRDefault="0038797A">
    <w:pPr>
      <w:pStyle w:val="af0"/>
      <w:shd w:val="clear" w:color="auto" w:fill="FFFFFF"/>
      <w:jc w:val="center"/>
    </w:pPr>
    <w:fldSimple w:instr=" PAGE ">
      <w:r w:rsidR="00461E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EA2" w:rsidRDefault="00213EA2">
      <w:pPr>
        <w:spacing w:after="0" w:line="240" w:lineRule="auto"/>
      </w:pPr>
      <w:r>
        <w:separator/>
      </w:r>
    </w:p>
  </w:footnote>
  <w:footnote w:type="continuationSeparator" w:id="1">
    <w:p w:rsidR="00213EA2" w:rsidRDefault="00213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6B" w:rsidRDefault="00DC436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656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430B"/>
    <w:rsid w:val="00037E70"/>
    <w:rsid w:val="00045962"/>
    <w:rsid w:val="0005358D"/>
    <w:rsid w:val="0008051F"/>
    <w:rsid w:val="00096347"/>
    <w:rsid w:val="000B19F3"/>
    <w:rsid w:val="000D19FA"/>
    <w:rsid w:val="000E1E19"/>
    <w:rsid w:val="000E217D"/>
    <w:rsid w:val="000E716D"/>
    <w:rsid w:val="0010324C"/>
    <w:rsid w:val="00105FE7"/>
    <w:rsid w:val="001C274C"/>
    <w:rsid w:val="001E6916"/>
    <w:rsid w:val="00202FAF"/>
    <w:rsid w:val="002102E5"/>
    <w:rsid w:val="00213EA2"/>
    <w:rsid w:val="00257358"/>
    <w:rsid w:val="002725BB"/>
    <w:rsid w:val="00280674"/>
    <w:rsid w:val="00283710"/>
    <w:rsid w:val="002C2A68"/>
    <w:rsid w:val="002D138E"/>
    <w:rsid w:val="002F3422"/>
    <w:rsid w:val="002F6B21"/>
    <w:rsid w:val="00335746"/>
    <w:rsid w:val="00385647"/>
    <w:rsid w:val="0038797A"/>
    <w:rsid w:val="003957ED"/>
    <w:rsid w:val="003A5BD6"/>
    <w:rsid w:val="003B73CD"/>
    <w:rsid w:val="003C07BA"/>
    <w:rsid w:val="003D05A6"/>
    <w:rsid w:val="003D10A7"/>
    <w:rsid w:val="00420CA4"/>
    <w:rsid w:val="0046009D"/>
    <w:rsid w:val="00461E09"/>
    <w:rsid w:val="00475065"/>
    <w:rsid w:val="004834F1"/>
    <w:rsid w:val="004936B8"/>
    <w:rsid w:val="004A40BE"/>
    <w:rsid w:val="004E59D3"/>
    <w:rsid w:val="00542334"/>
    <w:rsid w:val="005520BF"/>
    <w:rsid w:val="00560A4E"/>
    <w:rsid w:val="00560E47"/>
    <w:rsid w:val="00561AE7"/>
    <w:rsid w:val="005761C4"/>
    <w:rsid w:val="00576263"/>
    <w:rsid w:val="00586B19"/>
    <w:rsid w:val="005A39FF"/>
    <w:rsid w:val="005D541E"/>
    <w:rsid w:val="00613012"/>
    <w:rsid w:val="00623EC5"/>
    <w:rsid w:val="006254C5"/>
    <w:rsid w:val="00635CE9"/>
    <w:rsid w:val="00641268"/>
    <w:rsid w:val="00675115"/>
    <w:rsid w:val="006C44E7"/>
    <w:rsid w:val="006E3397"/>
    <w:rsid w:val="006F582E"/>
    <w:rsid w:val="007318B7"/>
    <w:rsid w:val="00763833"/>
    <w:rsid w:val="00764BE5"/>
    <w:rsid w:val="00767ADC"/>
    <w:rsid w:val="007801A2"/>
    <w:rsid w:val="00780CAA"/>
    <w:rsid w:val="00782DD2"/>
    <w:rsid w:val="007B63A4"/>
    <w:rsid w:val="007D448C"/>
    <w:rsid w:val="007E6F62"/>
    <w:rsid w:val="008434D8"/>
    <w:rsid w:val="00854DF7"/>
    <w:rsid w:val="008A2BE5"/>
    <w:rsid w:val="008B085B"/>
    <w:rsid w:val="008C74F3"/>
    <w:rsid w:val="008E25BA"/>
    <w:rsid w:val="008E6EEE"/>
    <w:rsid w:val="008F10F9"/>
    <w:rsid w:val="00957A78"/>
    <w:rsid w:val="00967970"/>
    <w:rsid w:val="00970829"/>
    <w:rsid w:val="0099584D"/>
    <w:rsid w:val="009A0E61"/>
    <w:rsid w:val="009C1E7C"/>
    <w:rsid w:val="009C2437"/>
    <w:rsid w:val="009D1212"/>
    <w:rsid w:val="009E0BE4"/>
    <w:rsid w:val="00A30811"/>
    <w:rsid w:val="00A32334"/>
    <w:rsid w:val="00A61575"/>
    <w:rsid w:val="00A9395F"/>
    <w:rsid w:val="00A973E8"/>
    <w:rsid w:val="00AA7ED2"/>
    <w:rsid w:val="00AB3CCE"/>
    <w:rsid w:val="00B05DB3"/>
    <w:rsid w:val="00B24507"/>
    <w:rsid w:val="00B73C16"/>
    <w:rsid w:val="00B76017"/>
    <w:rsid w:val="00B963F2"/>
    <w:rsid w:val="00BC6A52"/>
    <w:rsid w:val="00BC79B0"/>
    <w:rsid w:val="00BE0584"/>
    <w:rsid w:val="00C140FF"/>
    <w:rsid w:val="00C15ED0"/>
    <w:rsid w:val="00C441BF"/>
    <w:rsid w:val="00C6708C"/>
    <w:rsid w:val="00C86856"/>
    <w:rsid w:val="00CA0924"/>
    <w:rsid w:val="00CA406B"/>
    <w:rsid w:val="00CB151E"/>
    <w:rsid w:val="00CD11FD"/>
    <w:rsid w:val="00CE3485"/>
    <w:rsid w:val="00CF2725"/>
    <w:rsid w:val="00D00098"/>
    <w:rsid w:val="00D4072D"/>
    <w:rsid w:val="00D47DF9"/>
    <w:rsid w:val="00D56339"/>
    <w:rsid w:val="00DA6308"/>
    <w:rsid w:val="00DC27BA"/>
    <w:rsid w:val="00DC436B"/>
    <w:rsid w:val="00E00AB5"/>
    <w:rsid w:val="00E0185E"/>
    <w:rsid w:val="00E109F9"/>
    <w:rsid w:val="00E24F45"/>
    <w:rsid w:val="00E33F3D"/>
    <w:rsid w:val="00E35719"/>
    <w:rsid w:val="00E41ABD"/>
    <w:rsid w:val="00E93F57"/>
    <w:rsid w:val="00EB354F"/>
    <w:rsid w:val="00ED0F3C"/>
    <w:rsid w:val="00F064AB"/>
    <w:rsid w:val="00F140F3"/>
    <w:rsid w:val="00F229F2"/>
    <w:rsid w:val="00F57993"/>
    <w:rsid w:val="00F62DFA"/>
    <w:rsid w:val="00F9642F"/>
    <w:rsid w:val="00FE0E57"/>
    <w:rsid w:val="00FE39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F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74F3"/>
    <w:pPr>
      <w:numPr>
        <w:numId w:val="2"/>
      </w:numPr>
      <w:outlineLvl w:val="0"/>
    </w:pPr>
    <w:rPr>
      <w:b/>
      <w:sz w:val="28"/>
    </w:rPr>
  </w:style>
  <w:style w:type="paragraph" w:styleId="2">
    <w:name w:val="heading 2"/>
    <w:basedOn w:val="a0"/>
    <w:next w:val="a0"/>
    <w:qFormat/>
    <w:rsid w:val="008C74F3"/>
    <w:pPr>
      <w:numPr>
        <w:numId w:val="3"/>
      </w:numPr>
      <w:outlineLvl w:val="1"/>
    </w:pPr>
    <w:rPr>
      <w:b/>
      <w:sz w:val="24"/>
    </w:rPr>
  </w:style>
  <w:style w:type="paragraph" w:styleId="3">
    <w:name w:val="heading 3"/>
    <w:basedOn w:val="a0"/>
    <w:next w:val="a0"/>
    <w:qFormat/>
    <w:rsid w:val="008C74F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74F3"/>
  </w:style>
  <w:style w:type="character" w:customStyle="1" w:styleId="WW8Num1z1">
    <w:name w:val="WW8Num1z1"/>
    <w:rsid w:val="008C74F3"/>
  </w:style>
  <w:style w:type="character" w:customStyle="1" w:styleId="WW8Num1z2">
    <w:name w:val="WW8Num1z2"/>
    <w:rsid w:val="008C74F3"/>
  </w:style>
  <w:style w:type="character" w:customStyle="1" w:styleId="WW8Num1z3">
    <w:name w:val="WW8Num1z3"/>
    <w:rsid w:val="008C74F3"/>
  </w:style>
  <w:style w:type="character" w:customStyle="1" w:styleId="WW8Num1z4">
    <w:name w:val="WW8Num1z4"/>
    <w:rsid w:val="008C74F3"/>
  </w:style>
  <w:style w:type="character" w:customStyle="1" w:styleId="WW8Num1z5">
    <w:name w:val="WW8Num1z5"/>
    <w:rsid w:val="008C74F3"/>
  </w:style>
  <w:style w:type="character" w:customStyle="1" w:styleId="WW8Num1z6">
    <w:name w:val="WW8Num1z6"/>
    <w:rsid w:val="008C74F3"/>
  </w:style>
  <w:style w:type="character" w:customStyle="1" w:styleId="WW8Num1z7">
    <w:name w:val="WW8Num1z7"/>
    <w:rsid w:val="008C74F3"/>
  </w:style>
  <w:style w:type="character" w:customStyle="1" w:styleId="WW8Num1z8">
    <w:name w:val="WW8Num1z8"/>
    <w:rsid w:val="008C74F3"/>
  </w:style>
  <w:style w:type="character" w:customStyle="1" w:styleId="WW8Num2z0">
    <w:name w:val="WW8Num2z0"/>
    <w:rsid w:val="008C74F3"/>
  </w:style>
  <w:style w:type="character" w:customStyle="1" w:styleId="WW8Num2z1">
    <w:name w:val="WW8Num2z1"/>
    <w:rsid w:val="008C74F3"/>
  </w:style>
  <w:style w:type="character" w:customStyle="1" w:styleId="WW8Num2z2">
    <w:name w:val="WW8Num2z2"/>
    <w:rsid w:val="008C74F3"/>
  </w:style>
  <w:style w:type="character" w:customStyle="1" w:styleId="WW8Num2z3">
    <w:name w:val="WW8Num2z3"/>
    <w:rsid w:val="008C74F3"/>
  </w:style>
  <w:style w:type="character" w:customStyle="1" w:styleId="WW8Num2z4">
    <w:name w:val="WW8Num2z4"/>
    <w:rsid w:val="008C74F3"/>
  </w:style>
  <w:style w:type="character" w:customStyle="1" w:styleId="WW8Num2z5">
    <w:name w:val="WW8Num2z5"/>
    <w:rsid w:val="008C74F3"/>
  </w:style>
  <w:style w:type="character" w:customStyle="1" w:styleId="WW8Num2z6">
    <w:name w:val="WW8Num2z6"/>
    <w:rsid w:val="008C74F3"/>
  </w:style>
  <w:style w:type="character" w:customStyle="1" w:styleId="WW8Num2z7">
    <w:name w:val="WW8Num2z7"/>
    <w:rsid w:val="008C74F3"/>
  </w:style>
  <w:style w:type="character" w:customStyle="1" w:styleId="WW8Num2z8">
    <w:name w:val="WW8Num2z8"/>
    <w:rsid w:val="008C74F3"/>
  </w:style>
  <w:style w:type="character" w:customStyle="1" w:styleId="WW8Num3z0">
    <w:name w:val="WW8Num3z0"/>
    <w:rsid w:val="008C74F3"/>
  </w:style>
  <w:style w:type="character" w:customStyle="1" w:styleId="WW8Num4z0">
    <w:name w:val="WW8Num4z0"/>
    <w:rsid w:val="008C74F3"/>
  </w:style>
  <w:style w:type="character" w:customStyle="1" w:styleId="WW8Num5z0">
    <w:name w:val="WW8Num5z0"/>
    <w:rsid w:val="008C74F3"/>
    <w:rPr>
      <w:rFonts w:ascii="Times New Roman" w:hAnsi="Times New Roman" w:cs="Times New Roman"/>
      <w:sz w:val="22"/>
      <w:szCs w:val="24"/>
    </w:rPr>
  </w:style>
  <w:style w:type="character" w:customStyle="1" w:styleId="WW8Num5z1">
    <w:name w:val="WW8Num5z1"/>
    <w:rsid w:val="008C74F3"/>
  </w:style>
  <w:style w:type="character" w:customStyle="1" w:styleId="WW8Num5z2">
    <w:name w:val="WW8Num5z2"/>
    <w:rsid w:val="008C74F3"/>
  </w:style>
  <w:style w:type="character" w:customStyle="1" w:styleId="WW8Num5z3">
    <w:name w:val="WW8Num5z3"/>
    <w:rsid w:val="008C74F3"/>
  </w:style>
  <w:style w:type="character" w:customStyle="1" w:styleId="WW8Num5z4">
    <w:name w:val="WW8Num5z4"/>
    <w:rsid w:val="008C74F3"/>
  </w:style>
  <w:style w:type="character" w:customStyle="1" w:styleId="WW8Num5z5">
    <w:name w:val="WW8Num5z5"/>
    <w:rsid w:val="008C74F3"/>
  </w:style>
  <w:style w:type="character" w:customStyle="1" w:styleId="WW8Num5z6">
    <w:name w:val="WW8Num5z6"/>
    <w:rsid w:val="008C74F3"/>
  </w:style>
  <w:style w:type="character" w:customStyle="1" w:styleId="WW8Num5z7">
    <w:name w:val="WW8Num5z7"/>
    <w:rsid w:val="008C74F3"/>
  </w:style>
  <w:style w:type="character" w:customStyle="1" w:styleId="WW8Num5z8">
    <w:name w:val="WW8Num5z8"/>
    <w:rsid w:val="008C74F3"/>
  </w:style>
  <w:style w:type="character" w:customStyle="1" w:styleId="WW8Num6z0">
    <w:name w:val="WW8Num6z0"/>
    <w:rsid w:val="008C74F3"/>
    <w:rPr>
      <w:rFonts w:ascii="Times New Roman" w:hAnsi="Times New Roman" w:cs="Times New Roman"/>
    </w:rPr>
  </w:style>
  <w:style w:type="character" w:customStyle="1" w:styleId="WW8Num6z1">
    <w:name w:val="WW8Num6z1"/>
    <w:rsid w:val="008C74F3"/>
  </w:style>
  <w:style w:type="character" w:customStyle="1" w:styleId="WW8Num6z2">
    <w:name w:val="WW8Num6z2"/>
    <w:rsid w:val="008C74F3"/>
  </w:style>
  <w:style w:type="character" w:customStyle="1" w:styleId="WW8Num6z3">
    <w:name w:val="WW8Num6z3"/>
    <w:rsid w:val="008C74F3"/>
  </w:style>
  <w:style w:type="character" w:customStyle="1" w:styleId="WW8Num6z4">
    <w:name w:val="WW8Num6z4"/>
    <w:rsid w:val="008C74F3"/>
  </w:style>
  <w:style w:type="character" w:customStyle="1" w:styleId="WW8Num6z5">
    <w:name w:val="WW8Num6z5"/>
    <w:rsid w:val="008C74F3"/>
  </w:style>
  <w:style w:type="character" w:customStyle="1" w:styleId="WW8Num6z6">
    <w:name w:val="WW8Num6z6"/>
    <w:rsid w:val="008C74F3"/>
  </w:style>
  <w:style w:type="character" w:customStyle="1" w:styleId="WW8Num6z7">
    <w:name w:val="WW8Num6z7"/>
    <w:rsid w:val="008C74F3"/>
  </w:style>
  <w:style w:type="character" w:customStyle="1" w:styleId="WW8Num6z8">
    <w:name w:val="WW8Num6z8"/>
    <w:rsid w:val="008C74F3"/>
  </w:style>
  <w:style w:type="character" w:customStyle="1" w:styleId="WW8Num7z0">
    <w:name w:val="WW8Num7z0"/>
    <w:rsid w:val="008C74F3"/>
  </w:style>
  <w:style w:type="character" w:customStyle="1" w:styleId="WW8Num7z1">
    <w:name w:val="WW8Num7z1"/>
    <w:rsid w:val="008C74F3"/>
  </w:style>
  <w:style w:type="character" w:customStyle="1" w:styleId="WW8Num7z2">
    <w:name w:val="WW8Num7z2"/>
    <w:rsid w:val="008C74F3"/>
  </w:style>
  <w:style w:type="character" w:customStyle="1" w:styleId="WW8Num7z3">
    <w:name w:val="WW8Num7z3"/>
    <w:rsid w:val="008C74F3"/>
  </w:style>
  <w:style w:type="character" w:customStyle="1" w:styleId="WW8Num7z4">
    <w:name w:val="WW8Num7z4"/>
    <w:rsid w:val="008C74F3"/>
  </w:style>
  <w:style w:type="character" w:customStyle="1" w:styleId="WW8Num7z5">
    <w:name w:val="WW8Num7z5"/>
    <w:rsid w:val="008C74F3"/>
  </w:style>
  <w:style w:type="character" w:customStyle="1" w:styleId="WW8Num7z6">
    <w:name w:val="WW8Num7z6"/>
    <w:rsid w:val="008C74F3"/>
  </w:style>
  <w:style w:type="character" w:customStyle="1" w:styleId="WW8Num7z7">
    <w:name w:val="WW8Num7z7"/>
    <w:rsid w:val="008C74F3"/>
  </w:style>
  <w:style w:type="character" w:customStyle="1" w:styleId="WW8Num7z8">
    <w:name w:val="WW8Num7z8"/>
    <w:rsid w:val="008C74F3"/>
  </w:style>
  <w:style w:type="character" w:customStyle="1" w:styleId="WW8Num8z0">
    <w:name w:val="WW8Num8z0"/>
    <w:rsid w:val="008C74F3"/>
    <w:rPr>
      <w:rFonts w:cs="Calibri"/>
      <w:b w:val="0"/>
      <w:bCs w:val="0"/>
      <w:i w:val="0"/>
      <w:iCs w:val="0"/>
      <w:color w:val="000000"/>
      <w:sz w:val="22"/>
      <w:szCs w:val="22"/>
    </w:rPr>
  </w:style>
  <w:style w:type="character" w:customStyle="1" w:styleId="WW8Num8z1">
    <w:name w:val="WW8Num8z1"/>
    <w:rsid w:val="008C74F3"/>
  </w:style>
  <w:style w:type="character" w:customStyle="1" w:styleId="WW8Num8z2">
    <w:name w:val="WW8Num8z2"/>
    <w:rsid w:val="008C74F3"/>
  </w:style>
  <w:style w:type="character" w:customStyle="1" w:styleId="WW8Num8z3">
    <w:name w:val="WW8Num8z3"/>
    <w:rsid w:val="008C74F3"/>
  </w:style>
  <w:style w:type="character" w:customStyle="1" w:styleId="WW8Num8z4">
    <w:name w:val="WW8Num8z4"/>
    <w:rsid w:val="008C74F3"/>
  </w:style>
  <w:style w:type="character" w:customStyle="1" w:styleId="WW8Num8z5">
    <w:name w:val="WW8Num8z5"/>
    <w:rsid w:val="008C74F3"/>
  </w:style>
  <w:style w:type="character" w:customStyle="1" w:styleId="WW8Num8z6">
    <w:name w:val="WW8Num8z6"/>
    <w:rsid w:val="008C74F3"/>
  </w:style>
  <w:style w:type="character" w:customStyle="1" w:styleId="WW8Num8z7">
    <w:name w:val="WW8Num8z7"/>
    <w:rsid w:val="008C74F3"/>
  </w:style>
  <w:style w:type="character" w:customStyle="1" w:styleId="WW8Num8z8">
    <w:name w:val="WW8Num8z8"/>
    <w:rsid w:val="008C74F3"/>
  </w:style>
  <w:style w:type="character" w:customStyle="1" w:styleId="WW8Num4z1">
    <w:name w:val="WW8Num4z1"/>
    <w:rsid w:val="008C74F3"/>
  </w:style>
  <w:style w:type="character" w:customStyle="1" w:styleId="WW8Num4z2">
    <w:name w:val="WW8Num4z2"/>
    <w:rsid w:val="008C74F3"/>
  </w:style>
  <w:style w:type="character" w:customStyle="1" w:styleId="WW8Num4z3">
    <w:name w:val="WW8Num4z3"/>
    <w:rsid w:val="008C74F3"/>
  </w:style>
  <w:style w:type="character" w:customStyle="1" w:styleId="WW8Num4z4">
    <w:name w:val="WW8Num4z4"/>
    <w:rsid w:val="008C74F3"/>
  </w:style>
  <w:style w:type="character" w:customStyle="1" w:styleId="WW8Num4z5">
    <w:name w:val="WW8Num4z5"/>
    <w:rsid w:val="008C74F3"/>
  </w:style>
  <w:style w:type="character" w:customStyle="1" w:styleId="WW8Num4z6">
    <w:name w:val="WW8Num4z6"/>
    <w:rsid w:val="008C74F3"/>
  </w:style>
  <w:style w:type="character" w:customStyle="1" w:styleId="WW8Num4z7">
    <w:name w:val="WW8Num4z7"/>
    <w:rsid w:val="008C74F3"/>
  </w:style>
  <w:style w:type="character" w:customStyle="1" w:styleId="WW8Num4z8">
    <w:name w:val="WW8Num4z8"/>
    <w:rsid w:val="008C74F3"/>
  </w:style>
  <w:style w:type="character" w:customStyle="1" w:styleId="WW8Num9z0">
    <w:name w:val="WW8Num9z0"/>
    <w:rsid w:val="008C74F3"/>
  </w:style>
  <w:style w:type="character" w:customStyle="1" w:styleId="WW8Num9z1">
    <w:name w:val="WW8Num9z1"/>
    <w:rsid w:val="008C74F3"/>
  </w:style>
  <w:style w:type="character" w:customStyle="1" w:styleId="WW8Num9z2">
    <w:name w:val="WW8Num9z2"/>
    <w:rsid w:val="008C74F3"/>
  </w:style>
  <w:style w:type="character" w:customStyle="1" w:styleId="WW8Num9z3">
    <w:name w:val="WW8Num9z3"/>
    <w:rsid w:val="008C74F3"/>
  </w:style>
  <w:style w:type="character" w:customStyle="1" w:styleId="WW8Num9z4">
    <w:name w:val="WW8Num9z4"/>
    <w:rsid w:val="008C74F3"/>
  </w:style>
  <w:style w:type="character" w:customStyle="1" w:styleId="WW8Num9z5">
    <w:name w:val="WW8Num9z5"/>
    <w:rsid w:val="008C74F3"/>
  </w:style>
  <w:style w:type="character" w:customStyle="1" w:styleId="WW8Num9z6">
    <w:name w:val="WW8Num9z6"/>
    <w:rsid w:val="008C74F3"/>
  </w:style>
  <w:style w:type="character" w:customStyle="1" w:styleId="WW8Num9z7">
    <w:name w:val="WW8Num9z7"/>
    <w:rsid w:val="008C74F3"/>
  </w:style>
  <w:style w:type="character" w:customStyle="1" w:styleId="WW8Num9z8">
    <w:name w:val="WW8Num9z8"/>
    <w:rsid w:val="008C74F3"/>
  </w:style>
  <w:style w:type="character" w:customStyle="1" w:styleId="4">
    <w:name w:val="Προεπιλεγμένη γραμματοσειρά4"/>
    <w:rsid w:val="008C74F3"/>
  </w:style>
  <w:style w:type="character" w:customStyle="1" w:styleId="WW8Num10z0">
    <w:name w:val="WW8Num10z0"/>
    <w:rsid w:val="008C74F3"/>
  </w:style>
  <w:style w:type="character" w:customStyle="1" w:styleId="WW8Num10z1">
    <w:name w:val="WW8Num10z1"/>
    <w:rsid w:val="008C74F3"/>
  </w:style>
  <w:style w:type="character" w:customStyle="1" w:styleId="WW8Num10z2">
    <w:name w:val="WW8Num10z2"/>
    <w:rsid w:val="008C74F3"/>
  </w:style>
  <w:style w:type="character" w:customStyle="1" w:styleId="WW8Num10z3">
    <w:name w:val="WW8Num10z3"/>
    <w:rsid w:val="008C74F3"/>
  </w:style>
  <w:style w:type="character" w:customStyle="1" w:styleId="WW8Num10z4">
    <w:name w:val="WW8Num10z4"/>
    <w:rsid w:val="008C74F3"/>
  </w:style>
  <w:style w:type="character" w:customStyle="1" w:styleId="WW8Num10z5">
    <w:name w:val="WW8Num10z5"/>
    <w:rsid w:val="008C74F3"/>
  </w:style>
  <w:style w:type="character" w:customStyle="1" w:styleId="WW8Num10z6">
    <w:name w:val="WW8Num10z6"/>
    <w:rsid w:val="008C74F3"/>
  </w:style>
  <w:style w:type="character" w:customStyle="1" w:styleId="WW8Num10z7">
    <w:name w:val="WW8Num10z7"/>
    <w:rsid w:val="008C74F3"/>
  </w:style>
  <w:style w:type="character" w:customStyle="1" w:styleId="WW8Num10z8">
    <w:name w:val="WW8Num10z8"/>
    <w:rsid w:val="008C74F3"/>
  </w:style>
  <w:style w:type="character" w:customStyle="1" w:styleId="30">
    <w:name w:val="Προεπιλεγμένη γραμματοσειρά3"/>
    <w:rsid w:val="008C74F3"/>
  </w:style>
  <w:style w:type="character" w:customStyle="1" w:styleId="WW8Num3z1">
    <w:name w:val="WW8Num3z1"/>
    <w:rsid w:val="008C74F3"/>
  </w:style>
  <w:style w:type="character" w:customStyle="1" w:styleId="WW8Num3z2">
    <w:name w:val="WW8Num3z2"/>
    <w:rsid w:val="008C74F3"/>
  </w:style>
  <w:style w:type="character" w:customStyle="1" w:styleId="WW8Num3z3">
    <w:name w:val="WW8Num3z3"/>
    <w:rsid w:val="008C74F3"/>
  </w:style>
  <w:style w:type="character" w:customStyle="1" w:styleId="WW8Num3z4">
    <w:name w:val="WW8Num3z4"/>
    <w:rsid w:val="008C74F3"/>
  </w:style>
  <w:style w:type="character" w:customStyle="1" w:styleId="WW8Num3z5">
    <w:name w:val="WW8Num3z5"/>
    <w:rsid w:val="008C74F3"/>
  </w:style>
  <w:style w:type="character" w:customStyle="1" w:styleId="WW8Num3z6">
    <w:name w:val="WW8Num3z6"/>
    <w:rsid w:val="008C74F3"/>
  </w:style>
  <w:style w:type="character" w:customStyle="1" w:styleId="WW8Num3z7">
    <w:name w:val="WW8Num3z7"/>
    <w:rsid w:val="008C74F3"/>
  </w:style>
  <w:style w:type="character" w:customStyle="1" w:styleId="WW8Num3z8">
    <w:name w:val="WW8Num3z8"/>
    <w:rsid w:val="008C74F3"/>
  </w:style>
  <w:style w:type="character" w:customStyle="1" w:styleId="WW8Num11z0">
    <w:name w:val="WW8Num11z0"/>
    <w:rsid w:val="008C74F3"/>
  </w:style>
  <w:style w:type="character" w:customStyle="1" w:styleId="WW8Num11z1">
    <w:name w:val="WW8Num11z1"/>
    <w:rsid w:val="008C74F3"/>
  </w:style>
  <w:style w:type="character" w:customStyle="1" w:styleId="WW8Num11z2">
    <w:name w:val="WW8Num11z2"/>
    <w:rsid w:val="008C74F3"/>
  </w:style>
  <w:style w:type="character" w:customStyle="1" w:styleId="WW8Num11z3">
    <w:name w:val="WW8Num11z3"/>
    <w:rsid w:val="008C74F3"/>
  </w:style>
  <w:style w:type="character" w:customStyle="1" w:styleId="WW8Num11z4">
    <w:name w:val="WW8Num11z4"/>
    <w:rsid w:val="008C74F3"/>
  </w:style>
  <w:style w:type="character" w:customStyle="1" w:styleId="WW8Num11z5">
    <w:name w:val="WW8Num11z5"/>
    <w:rsid w:val="008C74F3"/>
  </w:style>
  <w:style w:type="character" w:customStyle="1" w:styleId="WW8Num11z6">
    <w:name w:val="WW8Num11z6"/>
    <w:rsid w:val="008C74F3"/>
  </w:style>
  <w:style w:type="character" w:customStyle="1" w:styleId="WW8Num11z7">
    <w:name w:val="WW8Num11z7"/>
    <w:rsid w:val="008C74F3"/>
  </w:style>
  <w:style w:type="character" w:customStyle="1" w:styleId="WW8Num11z8">
    <w:name w:val="WW8Num11z8"/>
    <w:rsid w:val="008C74F3"/>
  </w:style>
  <w:style w:type="character" w:customStyle="1" w:styleId="WW8Num12z0">
    <w:name w:val="WW8Num12z0"/>
    <w:rsid w:val="008C74F3"/>
  </w:style>
  <w:style w:type="character" w:customStyle="1" w:styleId="WW8Num12z1">
    <w:name w:val="WW8Num12z1"/>
    <w:rsid w:val="008C74F3"/>
  </w:style>
  <w:style w:type="character" w:customStyle="1" w:styleId="WW8Num12z2">
    <w:name w:val="WW8Num12z2"/>
    <w:rsid w:val="008C74F3"/>
  </w:style>
  <w:style w:type="character" w:customStyle="1" w:styleId="WW8Num12z3">
    <w:name w:val="WW8Num12z3"/>
    <w:rsid w:val="008C74F3"/>
  </w:style>
  <w:style w:type="character" w:customStyle="1" w:styleId="WW8Num12z4">
    <w:name w:val="WW8Num12z4"/>
    <w:rsid w:val="008C74F3"/>
  </w:style>
  <w:style w:type="character" w:customStyle="1" w:styleId="WW8Num12z5">
    <w:name w:val="WW8Num12z5"/>
    <w:rsid w:val="008C74F3"/>
  </w:style>
  <w:style w:type="character" w:customStyle="1" w:styleId="WW8Num12z6">
    <w:name w:val="WW8Num12z6"/>
    <w:rsid w:val="008C74F3"/>
  </w:style>
  <w:style w:type="character" w:customStyle="1" w:styleId="WW8Num12z7">
    <w:name w:val="WW8Num12z7"/>
    <w:rsid w:val="008C74F3"/>
  </w:style>
  <w:style w:type="character" w:customStyle="1" w:styleId="WW8Num12z8">
    <w:name w:val="WW8Num12z8"/>
    <w:rsid w:val="008C74F3"/>
  </w:style>
  <w:style w:type="character" w:customStyle="1" w:styleId="20">
    <w:name w:val="Προεπιλεγμένη γραμματοσειρά2"/>
    <w:rsid w:val="008C74F3"/>
  </w:style>
  <w:style w:type="character" w:customStyle="1" w:styleId="10">
    <w:name w:val="Προεπιλεγμένη γραμματοσειρά1"/>
    <w:rsid w:val="008C74F3"/>
  </w:style>
  <w:style w:type="character" w:customStyle="1" w:styleId="5">
    <w:name w:val="Προεπιλεγμένη γραμματοσειρά5"/>
    <w:rsid w:val="008C74F3"/>
  </w:style>
  <w:style w:type="character" w:styleId="-">
    <w:name w:val="Hyperlink"/>
    <w:rsid w:val="008C74F3"/>
    <w:rPr>
      <w:color w:val="0000FF"/>
      <w:u w:val="single"/>
    </w:rPr>
  </w:style>
  <w:style w:type="character" w:customStyle="1" w:styleId="Char">
    <w:name w:val="Κεφαλίδα Char"/>
    <w:rsid w:val="008C74F3"/>
    <w:rPr>
      <w:rFonts w:ascii="Calibri" w:eastAsia="Times New Roman" w:hAnsi="Calibri" w:cs="Times New Roman"/>
    </w:rPr>
  </w:style>
  <w:style w:type="character" w:customStyle="1" w:styleId="Char1">
    <w:name w:val="Κεφαλίδα Char1"/>
    <w:rsid w:val="008C74F3"/>
    <w:rPr>
      <w:rFonts w:ascii="Calibri" w:eastAsia="Calibri" w:hAnsi="Calibri" w:cs="Times New Roman"/>
    </w:rPr>
  </w:style>
  <w:style w:type="character" w:customStyle="1" w:styleId="Char0">
    <w:name w:val="Κείμενο πλαισίου Char"/>
    <w:rsid w:val="008C74F3"/>
    <w:rPr>
      <w:rFonts w:ascii="Tahoma" w:eastAsia="Times New Roman" w:hAnsi="Tahoma" w:cs="Tahoma"/>
      <w:sz w:val="16"/>
      <w:szCs w:val="16"/>
    </w:rPr>
  </w:style>
  <w:style w:type="character" w:customStyle="1" w:styleId="1Char">
    <w:name w:val="Επικεφαλίδα 1 Char"/>
    <w:rsid w:val="008C74F3"/>
    <w:rPr>
      <w:rFonts w:ascii="Candara" w:eastAsia="Times New Roman" w:hAnsi="Candara" w:cs="Candara"/>
      <w:b/>
      <w:bCs/>
      <w:sz w:val="26"/>
      <w:szCs w:val="22"/>
    </w:rPr>
  </w:style>
  <w:style w:type="character" w:customStyle="1" w:styleId="Char2">
    <w:name w:val="Υποσέλιδο Char"/>
    <w:rsid w:val="008C74F3"/>
    <w:rPr>
      <w:rFonts w:eastAsia="Times New Roman"/>
      <w:sz w:val="22"/>
      <w:szCs w:val="22"/>
    </w:rPr>
  </w:style>
  <w:style w:type="character" w:customStyle="1" w:styleId="2Char">
    <w:name w:val="Επικεφαλίδα 2 Char"/>
    <w:rsid w:val="008C74F3"/>
    <w:rPr>
      <w:rFonts w:ascii="Candara" w:hAnsi="Candara" w:cs="Candara"/>
      <w:b/>
      <w:bCs/>
      <w:color w:val="000000"/>
      <w:sz w:val="24"/>
      <w:szCs w:val="26"/>
    </w:rPr>
  </w:style>
  <w:style w:type="character" w:customStyle="1" w:styleId="3Char">
    <w:name w:val="Επικεφαλίδα 3 Char"/>
    <w:rsid w:val="008C74F3"/>
    <w:rPr>
      <w:rFonts w:ascii="Candara" w:hAnsi="Candara" w:cs="Candara"/>
      <w:b/>
      <w:bCs/>
      <w:i/>
      <w:sz w:val="22"/>
      <w:szCs w:val="22"/>
    </w:rPr>
  </w:style>
  <w:style w:type="character" w:customStyle="1" w:styleId="ListLabel1">
    <w:name w:val="ListLabel 1"/>
    <w:rsid w:val="008C74F3"/>
    <w:rPr>
      <w:rFonts w:cs="Courier New"/>
    </w:rPr>
  </w:style>
  <w:style w:type="character" w:customStyle="1" w:styleId="a4">
    <w:name w:val="Χαρακτήρες αρίθμησης"/>
    <w:rsid w:val="008C74F3"/>
  </w:style>
  <w:style w:type="character" w:customStyle="1" w:styleId="a5">
    <w:name w:val="Χαρακτήρες υποσημείωσης"/>
    <w:rsid w:val="008C74F3"/>
  </w:style>
  <w:style w:type="character" w:styleId="a6">
    <w:name w:val="footnote reference"/>
    <w:rsid w:val="008C74F3"/>
    <w:rPr>
      <w:vertAlign w:val="superscript"/>
    </w:rPr>
  </w:style>
  <w:style w:type="character" w:customStyle="1" w:styleId="a7">
    <w:name w:val="Κουκκίδες"/>
    <w:rsid w:val="008C74F3"/>
    <w:rPr>
      <w:rFonts w:ascii="OpenSymbol" w:eastAsia="OpenSymbol" w:hAnsi="OpenSymbol" w:cs="OpenSymbol"/>
    </w:rPr>
  </w:style>
  <w:style w:type="character" w:customStyle="1" w:styleId="WW8Num20z0">
    <w:name w:val="WW8Num20z0"/>
    <w:rsid w:val="008C74F3"/>
    <w:rPr>
      <w:rFonts w:ascii="Times New Roman" w:hAnsi="Times New Roman" w:cs="Times New Roman"/>
      <w:sz w:val="22"/>
      <w:szCs w:val="24"/>
    </w:rPr>
  </w:style>
  <w:style w:type="character" w:customStyle="1" w:styleId="WW8Num20z1">
    <w:name w:val="WW8Num20z1"/>
    <w:rsid w:val="008C74F3"/>
  </w:style>
  <w:style w:type="character" w:customStyle="1" w:styleId="WW8Num20z2">
    <w:name w:val="WW8Num20z2"/>
    <w:rsid w:val="008C74F3"/>
  </w:style>
  <w:style w:type="character" w:customStyle="1" w:styleId="WW8Num20z3">
    <w:name w:val="WW8Num20z3"/>
    <w:rsid w:val="008C74F3"/>
  </w:style>
  <w:style w:type="character" w:customStyle="1" w:styleId="WW8Num20z4">
    <w:name w:val="WW8Num20z4"/>
    <w:rsid w:val="008C74F3"/>
  </w:style>
  <w:style w:type="character" w:customStyle="1" w:styleId="WW8Num20z5">
    <w:name w:val="WW8Num20z5"/>
    <w:rsid w:val="008C74F3"/>
  </w:style>
  <w:style w:type="character" w:customStyle="1" w:styleId="WW8Num20z6">
    <w:name w:val="WW8Num20z6"/>
    <w:rsid w:val="008C74F3"/>
  </w:style>
  <w:style w:type="character" w:customStyle="1" w:styleId="WW8Num20z7">
    <w:name w:val="WW8Num20z7"/>
    <w:rsid w:val="008C74F3"/>
  </w:style>
  <w:style w:type="character" w:customStyle="1" w:styleId="WW8Num20z8">
    <w:name w:val="WW8Num20z8"/>
    <w:rsid w:val="008C74F3"/>
  </w:style>
  <w:style w:type="character" w:customStyle="1" w:styleId="WW8Num21z0">
    <w:name w:val="WW8Num21z0"/>
    <w:rsid w:val="008C74F3"/>
    <w:rPr>
      <w:rFonts w:ascii="Times New Roman" w:hAnsi="Times New Roman" w:cs="Times New Roman"/>
    </w:rPr>
  </w:style>
  <w:style w:type="character" w:customStyle="1" w:styleId="WW8Num21z1">
    <w:name w:val="WW8Num21z1"/>
    <w:rsid w:val="008C74F3"/>
  </w:style>
  <w:style w:type="character" w:customStyle="1" w:styleId="WW8Num21z2">
    <w:name w:val="WW8Num21z2"/>
    <w:rsid w:val="008C74F3"/>
  </w:style>
  <w:style w:type="character" w:customStyle="1" w:styleId="WW8Num21z3">
    <w:name w:val="WW8Num21z3"/>
    <w:rsid w:val="008C74F3"/>
  </w:style>
  <w:style w:type="character" w:customStyle="1" w:styleId="WW8Num21z4">
    <w:name w:val="WW8Num21z4"/>
    <w:rsid w:val="008C74F3"/>
  </w:style>
  <w:style w:type="character" w:customStyle="1" w:styleId="WW8Num21z5">
    <w:name w:val="WW8Num21z5"/>
    <w:rsid w:val="008C74F3"/>
  </w:style>
  <w:style w:type="character" w:customStyle="1" w:styleId="WW8Num21z6">
    <w:name w:val="WW8Num21z6"/>
    <w:rsid w:val="008C74F3"/>
  </w:style>
  <w:style w:type="character" w:customStyle="1" w:styleId="WW8Num21z7">
    <w:name w:val="WW8Num21z7"/>
    <w:rsid w:val="008C74F3"/>
  </w:style>
  <w:style w:type="character" w:customStyle="1" w:styleId="WW8Num21z8">
    <w:name w:val="WW8Num21z8"/>
    <w:rsid w:val="008C74F3"/>
  </w:style>
  <w:style w:type="character" w:customStyle="1" w:styleId="WW8Num23z0">
    <w:name w:val="WW8Num23z0"/>
    <w:rsid w:val="008C74F3"/>
  </w:style>
  <w:style w:type="character" w:customStyle="1" w:styleId="WW8Num23z1">
    <w:name w:val="WW8Num23z1"/>
    <w:rsid w:val="008C74F3"/>
  </w:style>
  <w:style w:type="character" w:customStyle="1" w:styleId="WW8Num23z2">
    <w:name w:val="WW8Num23z2"/>
    <w:rsid w:val="008C74F3"/>
  </w:style>
  <w:style w:type="character" w:customStyle="1" w:styleId="WW8Num23z3">
    <w:name w:val="WW8Num23z3"/>
    <w:rsid w:val="008C74F3"/>
  </w:style>
  <w:style w:type="character" w:customStyle="1" w:styleId="WW8Num23z4">
    <w:name w:val="WW8Num23z4"/>
    <w:rsid w:val="008C74F3"/>
  </w:style>
  <w:style w:type="character" w:customStyle="1" w:styleId="WW8Num23z5">
    <w:name w:val="WW8Num23z5"/>
    <w:rsid w:val="008C74F3"/>
  </w:style>
  <w:style w:type="character" w:customStyle="1" w:styleId="WW8Num23z6">
    <w:name w:val="WW8Num23z6"/>
    <w:rsid w:val="008C74F3"/>
  </w:style>
  <w:style w:type="character" w:customStyle="1" w:styleId="WW8Num23z7">
    <w:name w:val="WW8Num23z7"/>
    <w:rsid w:val="008C74F3"/>
  </w:style>
  <w:style w:type="character" w:customStyle="1" w:styleId="WW8Num23z8">
    <w:name w:val="WW8Num23z8"/>
    <w:rsid w:val="008C74F3"/>
  </w:style>
  <w:style w:type="character" w:customStyle="1" w:styleId="a8">
    <w:name w:val="Σύμβολο υποσημείωσης"/>
    <w:rsid w:val="008C74F3"/>
    <w:rPr>
      <w:vertAlign w:val="superscript"/>
    </w:rPr>
  </w:style>
  <w:style w:type="character" w:customStyle="1" w:styleId="DeltaViewInsertion">
    <w:name w:val="DeltaView Insertion"/>
    <w:rsid w:val="008C74F3"/>
    <w:rPr>
      <w:b/>
      <w:i/>
      <w:spacing w:val="0"/>
      <w:lang w:val="el-GR"/>
    </w:rPr>
  </w:style>
  <w:style w:type="character" w:customStyle="1" w:styleId="NormalBoldChar">
    <w:name w:val="NormalBold Char"/>
    <w:rsid w:val="008C74F3"/>
    <w:rPr>
      <w:rFonts w:ascii="Times New Roman" w:eastAsia="Times New Roman" w:hAnsi="Times New Roman" w:cs="Times New Roman"/>
      <w:b/>
      <w:sz w:val="24"/>
      <w:lang w:val="el-GR"/>
    </w:rPr>
  </w:style>
  <w:style w:type="character" w:customStyle="1" w:styleId="a9">
    <w:name w:val="Χαρακτήρες σημείωσης τέλους"/>
    <w:rsid w:val="008C74F3"/>
    <w:rPr>
      <w:vertAlign w:val="superscript"/>
    </w:rPr>
  </w:style>
  <w:style w:type="character" w:customStyle="1" w:styleId="WW-">
    <w:name w:val="WW-Χαρακτήρες σημείωσης τέλους"/>
    <w:rsid w:val="008C74F3"/>
  </w:style>
  <w:style w:type="character" w:styleId="aa">
    <w:name w:val="endnote reference"/>
    <w:rsid w:val="008C74F3"/>
    <w:rPr>
      <w:vertAlign w:val="superscript"/>
    </w:rPr>
  </w:style>
  <w:style w:type="paragraph" w:customStyle="1" w:styleId="ab">
    <w:name w:val="Επικεφαλίδα"/>
    <w:basedOn w:val="a"/>
    <w:next w:val="a0"/>
    <w:rsid w:val="008C74F3"/>
    <w:pPr>
      <w:keepNext/>
      <w:spacing w:before="240" w:after="120"/>
    </w:pPr>
    <w:rPr>
      <w:rFonts w:ascii="Arial" w:eastAsia="Microsoft YaHei" w:hAnsi="Arial" w:cs="Mangal"/>
      <w:sz w:val="28"/>
      <w:szCs w:val="28"/>
    </w:rPr>
  </w:style>
  <w:style w:type="paragraph" w:styleId="a0">
    <w:name w:val="Body Text"/>
    <w:basedOn w:val="a"/>
    <w:rsid w:val="008C74F3"/>
    <w:pPr>
      <w:spacing w:after="120"/>
    </w:pPr>
  </w:style>
  <w:style w:type="paragraph" w:styleId="ac">
    <w:name w:val="List"/>
    <w:basedOn w:val="a0"/>
    <w:rsid w:val="008C74F3"/>
    <w:rPr>
      <w:rFonts w:cs="Mangal"/>
    </w:rPr>
  </w:style>
  <w:style w:type="paragraph" w:styleId="ad">
    <w:name w:val="caption"/>
    <w:basedOn w:val="a"/>
    <w:qFormat/>
    <w:rsid w:val="008C74F3"/>
    <w:pPr>
      <w:suppressLineNumbers/>
      <w:spacing w:before="120" w:after="120"/>
    </w:pPr>
    <w:rPr>
      <w:rFonts w:cs="Mangal"/>
      <w:i/>
      <w:iCs/>
      <w:sz w:val="24"/>
      <w:szCs w:val="24"/>
    </w:rPr>
  </w:style>
  <w:style w:type="paragraph" w:customStyle="1" w:styleId="ae">
    <w:name w:val="Ευρετήριο"/>
    <w:basedOn w:val="a"/>
    <w:rsid w:val="008C74F3"/>
    <w:pPr>
      <w:suppressLineNumbers/>
    </w:pPr>
    <w:rPr>
      <w:rFonts w:cs="Mangal"/>
    </w:rPr>
  </w:style>
  <w:style w:type="paragraph" w:customStyle="1" w:styleId="40">
    <w:name w:val="Λεζάντα4"/>
    <w:basedOn w:val="a"/>
    <w:rsid w:val="008C74F3"/>
    <w:pPr>
      <w:suppressLineNumbers/>
      <w:spacing w:before="120" w:after="120"/>
    </w:pPr>
    <w:rPr>
      <w:rFonts w:cs="Mangal"/>
      <w:i/>
      <w:iCs/>
      <w:sz w:val="24"/>
      <w:szCs w:val="24"/>
    </w:rPr>
  </w:style>
  <w:style w:type="paragraph" w:customStyle="1" w:styleId="31">
    <w:name w:val="Λεζάντα3"/>
    <w:basedOn w:val="a"/>
    <w:rsid w:val="008C74F3"/>
    <w:pPr>
      <w:suppressLineNumbers/>
      <w:spacing w:before="120" w:after="120"/>
    </w:pPr>
    <w:rPr>
      <w:rFonts w:cs="Mangal"/>
      <w:i/>
      <w:iCs/>
      <w:sz w:val="24"/>
      <w:szCs w:val="24"/>
    </w:rPr>
  </w:style>
  <w:style w:type="paragraph" w:customStyle="1" w:styleId="21">
    <w:name w:val="Λεζάντα2"/>
    <w:basedOn w:val="a"/>
    <w:rsid w:val="008C74F3"/>
    <w:pPr>
      <w:suppressLineNumbers/>
      <w:spacing w:before="120" w:after="120"/>
    </w:pPr>
    <w:rPr>
      <w:rFonts w:cs="Mangal"/>
      <w:i/>
      <w:iCs/>
      <w:sz w:val="24"/>
      <w:szCs w:val="24"/>
    </w:rPr>
  </w:style>
  <w:style w:type="paragraph" w:customStyle="1" w:styleId="11">
    <w:name w:val="Λεζάντα1"/>
    <w:basedOn w:val="a"/>
    <w:rsid w:val="008C74F3"/>
    <w:pPr>
      <w:suppressLineNumbers/>
      <w:spacing w:before="120" w:after="120"/>
    </w:pPr>
    <w:rPr>
      <w:rFonts w:cs="Mangal"/>
      <w:i/>
      <w:iCs/>
      <w:sz w:val="24"/>
      <w:szCs w:val="24"/>
    </w:rPr>
  </w:style>
  <w:style w:type="paragraph" w:styleId="af">
    <w:name w:val="header"/>
    <w:basedOn w:val="a"/>
    <w:rsid w:val="008C74F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C74F3"/>
    <w:pPr>
      <w:spacing w:after="0" w:line="100" w:lineRule="atLeast"/>
      <w:ind w:left="-568" w:right="-355" w:firstLine="284"/>
    </w:pPr>
    <w:rPr>
      <w:rFonts w:ascii="Arial" w:hAnsi="Arial" w:cs="Arial"/>
      <w:b/>
      <w:sz w:val="24"/>
      <w:szCs w:val="20"/>
    </w:rPr>
  </w:style>
  <w:style w:type="paragraph" w:customStyle="1" w:styleId="13">
    <w:name w:val="Χωρίς διάστιχο1"/>
    <w:rsid w:val="008C74F3"/>
    <w:pPr>
      <w:suppressAutoHyphens/>
    </w:pPr>
    <w:rPr>
      <w:rFonts w:ascii="Calibri" w:eastAsia="Arial" w:hAnsi="Calibri" w:cs="Calibri"/>
      <w:kern w:val="1"/>
      <w:sz w:val="22"/>
      <w:szCs w:val="22"/>
      <w:lang w:eastAsia="zh-CN"/>
    </w:rPr>
  </w:style>
  <w:style w:type="paragraph" w:customStyle="1" w:styleId="GRHelvA">
    <w:name w:val="GR Helv Aπλό"/>
    <w:basedOn w:val="a"/>
    <w:rsid w:val="008C74F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C74F3"/>
    <w:pPr>
      <w:spacing w:after="0" w:line="100" w:lineRule="atLeast"/>
    </w:pPr>
    <w:rPr>
      <w:rFonts w:ascii="Tahoma" w:hAnsi="Tahoma" w:cs="Tahoma"/>
      <w:sz w:val="16"/>
      <w:szCs w:val="16"/>
    </w:rPr>
  </w:style>
  <w:style w:type="paragraph" w:customStyle="1" w:styleId="15">
    <w:name w:val="Παράγραφος λίστας1"/>
    <w:basedOn w:val="a"/>
    <w:rsid w:val="008C74F3"/>
    <w:pPr>
      <w:spacing w:after="0"/>
      <w:ind w:left="720" w:firstLine="0"/>
      <w:jc w:val="left"/>
    </w:pPr>
    <w:rPr>
      <w:rFonts w:eastAsia="Calibri"/>
    </w:rPr>
  </w:style>
  <w:style w:type="paragraph" w:styleId="af0">
    <w:name w:val="footer"/>
    <w:basedOn w:val="a"/>
    <w:rsid w:val="008C74F3"/>
    <w:pPr>
      <w:suppressLineNumbers/>
      <w:tabs>
        <w:tab w:val="center" w:pos="4153"/>
        <w:tab w:val="right" w:pos="8306"/>
      </w:tabs>
      <w:spacing w:after="0" w:line="100" w:lineRule="atLeast"/>
    </w:pPr>
    <w:rPr>
      <w:sz w:val="16"/>
    </w:rPr>
  </w:style>
  <w:style w:type="paragraph" w:customStyle="1" w:styleId="Web1">
    <w:name w:val="Κανονικό (Web)1"/>
    <w:basedOn w:val="a"/>
    <w:rsid w:val="008C74F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74F3"/>
    <w:pPr>
      <w:suppressLineNumbers/>
    </w:pPr>
  </w:style>
  <w:style w:type="paragraph" w:customStyle="1" w:styleId="af2">
    <w:name w:val="Επικεφαλίδα πίνακα"/>
    <w:basedOn w:val="af1"/>
    <w:rsid w:val="008C74F3"/>
    <w:pPr>
      <w:jc w:val="center"/>
    </w:pPr>
    <w:rPr>
      <w:b/>
      <w:bCs/>
    </w:rPr>
  </w:style>
  <w:style w:type="paragraph" w:styleId="af3">
    <w:name w:val="footnote text"/>
    <w:basedOn w:val="a"/>
    <w:rsid w:val="008C74F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C74F3"/>
    <w:pPr>
      <w:widowControl w:val="0"/>
      <w:suppressAutoHyphens/>
    </w:pPr>
    <w:rPr>
      <w:rFonts w:eastAsia="SimSun" w:cs="Mangal"/>
      <w:sz w:val="24"/>
      <w:szCs w:val="24"/>
      <w:lang w:eastAsia="zh-CN" w:bidi="hi-IN"/>
    </w:rPr>
  </w:style>
  <w:style w:type="paragraph" w:customStyle="1" w:styleId="af4">
    <w:name w:val="Παραθέσεις"/>
    <w:basedOn w:val="a"/>
    <w:rsid w:val="008C74F3"/>
  </w:style>
  <w:style w:type="paragraph" w:styleId="af5">
    <w:name w:val="Title"/>
    <w:basedOn w:val="ab"/>
    <w:next w:val="a0"/>
    <w:qFormat/>
    <w:rsid w:val="008C74F3"/>
  </w:style>
  <w:style w:type="paragraph" w:styleId="af6">
    <w:name w:val="Subtitle"/>
    <w:basedOn w:val="ab"/>
    <w:next w:val="a0"/>
    <w:qFormat/>
    <w:rsid w:val="008C74F3"/>
  </w:style>
  <w:style w:type="paragraph" w:customStyle="1" w:styleId="af7">
    <w:name w:val="Προμορφοποιημένο κείμενο"/>
    <w:basedOn w:val="a"/>
    <w:rsid w:val="008C74F3"/>
  </w:style>
  <w:style w:type="paragraph" w:customStyle="1" w:styleId="af8">
    <w:name w:val="Οριζόντια γραμμή"/>
    <w:basedOn w:val="a"/>
    <w:next w:val="a0"/>
    <w:rsid w:val="008C74F3"/>
  </w:style>
  <w:style w:type="paragraph" w:customStyle="1" w:styleId="Pagedecouverture">
    <w:name w:val="Page de couverture"/>
    <w:basedOn w:val="a"/>
    <w:next w:val="a"/>
    <w:rsid w:val="008C74F3"/>
    <w:pPr>
      <w:spacing w:after="0"/>
    </w:pPr>
  </w:style>
  <w:style w:type="paragraph" w:customStyle="1" w:styleId="PartTitle">
    <w:name w:val="PartTitle"/>
    <w:basedOn w:val="a"/>
    <w:next w:val="ChapterTitle"/>
    <w:rsid w:val="008C74F3"/>
    <w:pPr>
      <w:keepNext/>
      <w:pageBreakBefore/>
      <w:spacing w:before="120" w:after="360"/>
      <w:jc w:val="center"/>
    </w:pPr>
    <w:rPr>
      <w:b/>
      <w:sz w:val="36"/>
    </w:rPr>
  </w:style>
  <w:style w:type="paragraph" w:customStyle="1" w:styleId="ChapterTitle">
    <w:name w:val="ChapterTitle"/>
    <w:basedOn w:val="a"/>
    <w:next w:val="a"/>
    <w:rsid w:val="008C74F3"/>
    <w:pPr>
      <w:keepNext/>
      <w:spacing w:before="120" w:after="360"/>
      <w:ind w:firstLine="0"/>
      <w:jc w:val="center"/>
    </w:pPr>
    <w:rPr>
      <w:b/>
    </w:rPr>
  </w:style>
  <w:style w:type="paragraph" w:customStyle="1" w:styleId="Titrearticle">
    <w:name w:val="Titre article"/>
    <w:basedOn w:val="a"/>
    <w:next w:val="a"/>
    <w:rsid w:val="008C74F3"/>
    <w:pPr>
      <w:keepNext/>
      <w:spacing w:before="360" w:after="120"/>
      <w:jc w:val="center"/>
    </w:pPr>
    <w:rPr>
      <w:i/>
    </w:rPr>
  </w:style>
  <w:style w:type="paragraph" w:customStyle="1" w:styleId="Point0">
    <w:name w:val="Point 0"/>
    <w:basedOn w:val="a"/>
    <w:rsid w:val="008C74F3"/>
    <w:pPr>
      <w:ind w:left="850" w:hanging="850"/>
    </w:pPr>
  </w:style>
  <w:style w:type="paragraph" w:customStyle="1" w:styleId="Tiret0">
    <w:name w:val="Tiret 0"/>
    <w:basedOn w:val="Point0"/>
    <w:rsid w:val="008C74F3"/>
    <w:pPr>
      <w:numPr>
        <w:numId w:val="5"/>
      </w:numPr>
    </w:pPr>
  </w:style>
  <w:style w:type="paragraph" w:customStyle="1" w:styleId="Point1">
    <w:name w:val="Point 1"/>
    <w:basedOn w:val="a"/>
    <w:rsid w:val="008C74F3"/>
    <w:pPr>
      <w:ind w:left="1417" w:hanging="567"/>
    </w:pPr>
  </w:style>
  <w:style w:type="paragraph" w:customStyle="1" w:styleId="Tiret1">
    <w:name w:val="Tiret 1"/>
    <w:basedOn w:val="Point1"/>
    <w:rsid w:val="008C74F3"/>
    <w:pPr>
      <w:numPr>
        <w:numId w:val="6"/>
      </w:numPr>
    </w:pPr>
  </w:style>
  <w:style w:type="paragraph" w:customStyle="1" w:styleId="SectionTitle">
    <w:name w:val="SectionTitle"/>
    <w:basedOn w:val="a"/>
    <w:next w:val="1"/>
    <w:rsid w:val="008C74F3"/>
    <w:pPr>
      <w:keepNext/>
      <w:spacing w:before="120" w:after="360"/>
      <w:jc w:val="center"/>
    </w:pPr>
    <w:rPr>
      <w:b/>
      <w:smallCaps/>
      <w:sz w:val="28"/>
    </w:rPr>
  </w:style>
  <w:style w:type="paragraph" w:customStyle="1" w:styleId="Text1">
    <w:name w:val="Text 1"/>
    <w:basedOn w:val="a"/>
    <w:rsid w:val="008C74F3"/>
    <w:pPr>
      <w:ind w:left="850" w:firstLine="0"/>
    </w:pPr>
  </w:style>
  <w:style w:type="paragraph" w:customStyle="1" w:styleId="NumPar1">
    <w:name w:val="NumPar 1"/>
    <w:basedOn w:val="a"/>
    <w:next w:val="Text1"/>
    <w:rsid w:val="008C74F3"/>
    <w:pPr>
      <w:numPr>
        <w:numId w:val="7"/>
      </w:numPr>
    </w:pPr>
  </w:style>
  <w:style w:type="paragraph" w:customStyle="1" w:styleId="NormalLeft">
    <w:name w:val="Normal Left"/>
    <w:basedOn w:val="a"/>
    <w:rsid w:val="008C74F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1069-53A1-4305-AF8F-1D9C5EE9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4911</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kalogiani</cp:lastModifiedBy>
  <cp:revision>4</cp:revision>
  <cp:lastPrinted>2016-10-26T08:40:00Z</cp:lastPrinted>
  <dcterms:created xsi:type="dcterms:W3CDTF">2021-12-16T12:42:00Z</dcterms:created>
  <dcterms:modified xsi:type="dcterms:W3CDTF">2021-12-20T12:31:00Z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